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2170" w:tblpY="10004"/>
        <w:tblW w:w="0" w:type="auto"/>
        <w:shd w:val="clear" w:color="auto" w:fill="FFFFFF" w:themeFill="background1"/>
        <w:tblLook w:val="04A0" w:firstRow="1" w:lastRow="0" w:firstColumn="1" w:lastColumn="0" w:noHBand="0" w:noVBand="1"/>
      </w:tblPr>
      <w:tblGrid>
        <w:gridCol w:w="3843"/>
        <w:gridCol w:w="3843"/>
      </w:tblGrid>
      <w:tr w:rsidR="00C741BF">
        <w:trPr>
          <w:trHeight w:val="454"/>
        </w:trPr>
        <w:tc>
          <w:tcPr>
            <w:tcW w:w="3843" w:type="dxa"/>
            <w:shd w:val="clear" w:color="auto" w:fill="FFFFFF" w:themeFill="background1"/>
            <w:vAlign w:val="center"/>
          </w:tcPr>
          <w:p w:rsidR="00C741BF" w:rsidRDefault="005E24E0">
            <w:pPr>
              <w:jc w:val="both"/>
              <w:rPr>
                <w:b/>
              </w:rPr>
            </w:pPr>
            <w:r>
              <w:rPr>
                <w:b/>
              </w:rPr>
              <w:t xml:space="preserve">Ratification by </w:t>
            </w:r>
          </w:p>
        </w:tc>
        <w:tc>
          <w:tcPr>
            <w:tcW w:w="3843" w:type="dxa"/>
            <w:shd w:val="clear" w:color="auto" w:fill="FFFFFF" w:themeFill="background1"/>
            <w:vAlign w:val="center"/>
          </w:tcPr>
          <w:p w:rsidR="00C741BF" w:rsidRDefault="005857E3">
            <w:pPr>
              <w:jc w:val="both"/>
            </w:pPr>
            <w:r>
              <w:t>Board of Governors</w:t>
            </w:r>
          </w:p>
        </w:tc>
      </w:tr>
      <w:tr w:rsidR="00C741BF">
        <w:trPr>
          <w:trHeight w:val="454"/>
        </w:trPr>
        <w:tc>
          <w:tcPr>
            <w:tcW w:w="3843" w:type="dxa"/>
            <w:shd w:val="clear" w:color="auto" w:fill="FFFFFF" w:themeFill="background1"/>
            <w:vAlign w:val="center"/>
          </w:tcPr>
          <w:p w:rsidR="00C741BF" w:rsidRDefault="005E24E0">
            <w:pPr>
              <w:jc w:val="both"/>
              <w:rPr>
                <w:b/>
              </w:rPr>
            </w:pPr>
            <w:r>
              <w:rPr>
                <w:b/>
              </w:rPr>
              <w:t>Ratification date</w:t>
            </w:r>
          </w:p>
        </w:tc>
        <w:tc>
          <w:tcPr>
            <w:tcW w:w="3843" w:type="dxa"/>
            <w:shd w:val="clear" w:color="auto" w:fill="FFFFFF" w:themeFill="background1"/>
            <w:vAlign w:val="center"/>
          </w:tcPr>
          <w:p w:rsidR="00C741BF" w:rsidRDefault="005857E3">
            <w:pPr>
              <w:jc w:val="both"/>
            </w:pPr>
            <w:r>
              <w:t>May</w:t>
            </w:r>
            <w:r w:rsidR="005E24E0">
              <w:t xml:space="preserve"> 2018</w:t>
            </w:r>
          </w:p>
        </w:tc>
      </w:tr>
      <w:tr w:rsidR="00C741BF">
        <w:trPr>
          <w:trHeight w:val="529"/>
        </w:trPr>
        <w:tc>
          <w:tcPr>
            <w:tcW w:w="3843" w:type="dxa"/>
            <w:shd w:val="clear" w:color="auto" w:fill="FFFFFF" w:themeFill="background1"/>
            <w:vAlign w:val="center"/>
          </w:tcPr>
          <w:p w:rsidR="00C741BF" w:rsidRDefault="005E24E0">
            <w:pPr>
              <w:jc w:val="both"/>
              <w:rPr>
                <w:b/>
              </w:rPr>
            </w:pPr>
            <w:r>
              <w:rPr>
                <w:b/>
              </w:rPr>
              <w:t xml:space="preserve">Review frequency </w:t>
            </w:r>
          </w:p>
        </w:tc>
        <w:tc>
          <w:tcPr>
            <w:tcW w:w="3843" w:type="dxa"/>
            <w:shd w:val="clear" w:color="auto" w:fill="FFFFFF" w:themeFill="background1"/>
            <w:vAlign w:val="center"/>
          </w:tcPr>
          <w:p w:rsidR="00C741BF" w:rsidRDefault="005E24E0">
            <w:pPr>
              <w:jc w:val="both"/>
            </w:pPr>
            <w:r>
              <w:t>Annually</w:t>
            </w:r>
          </w:p>
        </w:tc>
      </w:tr>
      <w:tr w:rsidR="00C741BF">
        <w:trPr>
          <w:trHeight w:val="454"/>
        </w:trPr>
        <w:tc>
          <w:tcPr>
            <w:tcW w:w="3843" w:type="dxa"/>
            <w:shd w:val="clear" w:color="auto" w:fill="FFFFFF" w:themeFill="background1"/>
            <w:vAlign w:val="center"/>
          </w:tcPr>
          <w:p w:rsidR="00C741BF" w:rsidRDefault="005E24E0">
            <w:pPr>
              <w:jc w:val="both"/>
              <w:rPr>
                <w:b/>
              </w:rPr>
            </w:pPr>
            <w:r>
              <w:rPr>
                <w:b/>
              </w:rPr>
              <w:t>Next review date</w:t>
            </w:r>
          </w:p>
        </w:tc>
        <w:tc>
          <w:tcPr>
            <w:tcW w:w="3843" w:type="dxa"/>
            <w:shd w:val="clear" w:color="auto" w:fill="FFFFFF" w:themeFill="background1"/>
            <w:vAlign w:val="center"/>
          </w:tcPr>
          <w:p w:rsidR="00C741BF" w:rsidRDefault="005E24E0">
            <w:pPr>
              <w:jc w:val="both"/>
            </w:pPr>
            <w:r>
              <w:t>May 2019</w:t>
            </w:r>
          </w:p>
        </w:tc>
      </w:tr>
      <w:tr w:rsidR="00C741BF">
        <w:trPr>
          <w:trHeight w:val="454"/>
        </w:trPr>
        <w:tc>
          <w:tcPr>
            <w:tcW w:w="3843" w:type="dxa"/>
            <w:shd w:val="clear" w:color="auto" w:fill="FFFFFF" w:themeFill="background1"/>
            <w:vAlign w:val="center"/>
          </w:tcPr>
          <w:p w:rsidR="00C741BF" w:rsidRDefault="005E24E0">
            <w:pPr>
              <w:jc w:val="both"/>
              <w:rPr>
                <w:b/>
              </w:rPr>
            </w:pPr>
            <w:r>
              <w:rPr>
                <w:b/>
              </w:rPr>
              <w:t>Next ratification date</w:t>
            </w:r>
          </w:p>
        </w:tc>
        <w:tc>
          <w:tcPr>
            <w:tcW w:w="3843" w:type="dxa"/>
            <w:shd w:val="clear" w:color="auto" w:fill="FFFFFF" w:themeFill="background1"/>
            <w:vAlign w:val="center"/>
          </w:tcPr>
          <w:p w:rsidR="00C741BF" w:rsidRDefault="005E24E0">
            <w:pPr>
              <w:jc w:val="both"/>
            </w:pPr>
            <w:r>
              <w:t>Summer 2019</w:t>
            </w:r>
          </w:p>
        </w:tc>
      </w:tr>
      <w:tr w:rsidR="00C741BF">
        <w:trPr>
          <w:trHeight w:val="454"/>
        </w:trPr>
        <w:tc>
          <w:tcPr>
            <w:tcW w:w="3843" w:type="dxa"/>
            <w:shd w:val="clear" w:color="auto" w:fill="FFFFFF" w:themeFill="background1"/>
            <w:vAlign w:val="center"/>
          </w:tcPr>
          <w:p w:rsidR="00C741BF" w:rsidRDefault="005E24E0">
            <w:pPr>
              <w:jc w:val="both"/>
              <w:rPr>
                <w:b/>
              </w:rPr>
            </w:pPr>
            <w:r>
              <w:rPr>
                <w:b/>
              </w:rPr>
              <w:t xml:space="preserve">Responsibility of </w:t>
            </w:r>
          </w:p>
        </w:tc>
        <w:tc>
          <w:tcPr>
            <w:tcW w:w="3843" w:type="dxa"/>
            <w:shd w:val="clear" w:color="auto" w:fill="FFFFFF" w:themeFill="background1"/>
            <w:vAlign w:val="center"/>
          </w:tcPr>
          <w:p w:rsidR="00C741BF" w:rsidRDefault="005E24E0">
            <w:pPr>
              <w:jc w:val="both"/>
            </w:pPr>
            <w:r>
              <w:t xml:space="preserve">Data </w:t>
            </w:r>
            <w:r>
              <w:t>Protection Officer</w:t>
            </w:r>
          </w:p>
        </w:tc>
      </w:tr>
    </w:tbl>
    <w:p w:rsidR="00C741BF" w:rsidRDefault="00C741BF">
      <w:pPr>
        <w:jc w:val="both"/>
        <w:rPr>
          <w:noProof/>
          <w:lang w:val="en-US" w:eastAsia="en-US"/>
        </w:rPr>
      </w:pPr>
    </w:p>
    <w:p w:rsidR="005857E3" w:rsidRDefault="005E24E0" w:rsidP="005857E3">
      <w:pPr>
        <w:pStyle w:val="NoSpacing"/>
        <w:jc w:val="center"/>
        <w:rPr>
          <w:noProof/>
          <w:lang w:val="en-US" w:eastAsia="en-US"/>
        </w:rPr>
      </w:pPr>
      <w:r>
        <w:rPr>
          <w:noProof/>
          <w:lang w:eastAsia="en-GB"/>
        </w:rPr>
        <mc:AlternateContent>
          <mc:Choice Requires="wps">
            <w:drawing>
              <wp:anchor distT="0" distB="0" distL="114300" distR="114300" simplePos="0" relativeHeight="251656704" behindDoc="0" locked="0" layoutInCell="1" allowOverlap="1" wp14:anchorId="745B4E21" wp14:editId="6DD13036">
                <wp:simplePos x="0" y="0"/>
                <wp:positionH relativeFrom="margin">
                  <wp:posOffset>-289560</wp:posOffset>
                </wp:positionH>
                <wp:positionV relativeFrom="paragraph">
                  <wp:posOffset>3878580</wp:posOffset>
                </wp:positionV>
                <wp:extent cx="6695440" cy="12827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5440" cy="1282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741BF" w:rsidRDefault="005E24E0">
                            <w:pPr>
                              <w:pStyle w:val="NoSpacing"/>
                              <w:jc w:val="center"/>
                              <w:rPr>
                                <w:rFonts w:ascii="Calibri" w:hAnsi="Calibri"/>
                                <w:b/>
                                <w:bCs/>
                                <w:color w:val="1251A1"/>
                                <w:sz w:val="96"/>
                                <w:szCs w:val="60"/>
                              </w:rPr>
                            </w:pPr>
                            <w:r>
                              <w:rPr>
                                <w:rFonts w:ascii="Calibri" w:hAnsi="Calibri"/>
                                <w:b/>
                                <w:bCs/>
                                <w:color w:val="1251A1"/>
                                <w:sz w:val="96"/>
                                <w:szCs w:val="60"/>
                              </w:rPr>
                              <w:t xml:space="preserve">Data Protection Policy </w:t>
                            </w:r>
                          </w:p>
                          <w:p w:rsidR="00C741BF" w:rsidRPr="005857E3" w:rsidRDefault="005857E3">
                            <w:pPr>
                              <w:pStyle w:val="NoSpacing"/>
                              <w:jc w:val="center"/>
                              <w:rPr>
                                <w:rFonts w:ascii="Calibri" w:hAnsi="Calibri"/>
                                <w:b/>
                                <w:bCs/>
                                <w:color w:val="0070C0"/>
                                <w:sz w:val="48"/>
                                <w:szCs w:val="48"/>
                              </w:rPr>
                            </w:pPr>
                            <w:proofErr w:type="spellStart"/>
                            <w:r w:rsidRPr="005857E3">
                              <w:rPr>
                                <w:rFonts w:ascii="Calibri" w:hAnsi="Calibri"/>
                                <w:b/>
                                <w:bCs/>
                                <w:color w:val="0070C0"/>
                                <w:sz w:val="48"/>
                                <w:szCs w:val="48"/>
                              </w:rPr>
                              <w:t>Lingdale</w:t>
                            </w:r>
                            <w:proofErr w:type="spellEnd"/>
                            <w:r w:rsidRPr="005857E3">
                              <w:rPr>
                                <w:rFonts w:ascii="Calibri" w:hAnsi="Calibri"/>
                                <w:b/>
                                <w:bCs/>
                                <w:color w:val="0070C0"/>
                                <w:sz w:val="48"/>
                                <w:szCs w:val="48"/>
                              </w:rPr>
                              <w:t xml:space="preserve"> Primary School </w:t>
                            </w:r>
                            <w:r w:rsidR="005E24E0" w:rsidRPr="005857E3">
                              <w:rPr>
                                <w:rFonts w:ascii="Calibri" w:hAnsi="Calibri"/>
                                <w:b/>
                                <w:bCs/>
                                <w:color w:val="0070C0"/>
                                <w:sz w:val="48"/>
                                <w:szCs w:val="48"/>
                              </w:rPr>
                              <w:t xml:space="preserve">Policy </w:t>
                            </w:r>
                          </w:p>
                          <w:p w:rsidR="00C741BF" w:rsidRPr="005857E3" w:rsidRDefault="00C741BF">
                            <w:pPr>
                              <w:pStyle w:val="NoSpacing"/>
                              <w:jc w:val="center"/>
                              <w:rPr>
                                <w:rFonts w:ascii="Calibri" w:hAnsi="Calibri"/>
                                <w:b/>
                                <w:bCs/>
                                <w:color w:val="0070C0"/>
                                <w:sz w:val="96"/>
                                <w:szCs w:val="60"/>
                              </w:rPr>
                            </w:pPr>
                          </w:p>
                          <w:p w:rsidR="00C741BF" w:rsidRDefault="00C741BF">
                            <w:pPr>
                              <w:pStyle w:val="NoSpacing"/>
                              <w:jc w:val="center"/>
                              <w:rPr>
                                <w:rFonts w:ascii="Calibri" w:hAnsi="Calibri"/>
                                <w:b/>
                                <w:bCs/>
                                <w:color w:val="9FC63A"/>
                                <w:sz w:val="72"/>
                                <w:szCs w:val="52"/>
                              </w:rPr>
                            </w:pPr>
                          </w:p>
                          <w:p w:rsidR="00C741BF" w:rsidRDefault="00C741BF">
                            <w:pPr>
                              <w:jc w:val="center"/>
                              <w:rPr>
                                <w:rFonts w:ascii="Calibri" w:hAnsi="Calibri"/>
                                <w:color w:val="000000" w:themeColor="text1"/>
                                <w:sz w:val="28"/>
                              </w:rPr>
                            </w:pPr>
                          </w:p>
                          <w:p w:rsidR="00C741BF" w:rsidRDefault="00C741BF">
                            <w:pPr>
                              <w:jc w:val="center"/>
                              <w:rPr>
                                <w:rFonts w:ascii="Calibri" w:hAnsi="Calibri"/>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B4E21" id="_x0000_t202" coordsize="21600,21600" o:spt="202" path="m,l,21600r21600,l21600,xe">
                <v:stroke joinstyle="miter"/>
                <v:path gradientshapeok="t" o:connecttype="rect"/>
              </v:shapetype>
              <v:shape id="Text Box 3" o:spid="_x0000_s1026" type="#_x0000_t202" style="position:absolute;left:0;text-align:left;margin-left:-22.8pt;margin-top:305.4pt;width:527.2pt;height:10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" filled="f" stroked="f">
                <v:path arrowok="t"/>
                <v:textbox>
                  <w:txbxContent>
                    <w:p w:rsidR="00C741BF" w:rsidRDefault="005E24E0">
                      <w:pPr>
                        <w:pStyle w:val="NoSpacing"/>
                        <w:jc w:val="center"/>
                        <w:rPr>
                          <w:rFonts w:ascii="Calibri" w:hAnsi="Calibri"/>
                          <w:b/>
                          <w:bCs/>
                          <w:color w:val="1251A1"/>
                          <w:sz w:val="96"/>
                          <w:szCs w:val="60"/>
                        </w:rPr>
                      </w:pPr>
                      <w:r>
                        <w:rPr>
                          <w:rFonts w:ascii="Calibri" w:hAnsi="Calibri"/>
                          <w:b/>
                          <w:bCs/>
                          <w:color w:val="1251A1"/>
                          <w:sz w:val="96"/>
                          <w:szCs w:val="60"/>
                        </w:rPr>
                        <w:t xml:space="preserve">Data Protection Policy </w:t>
                      </w:r>
                    </w:p>
                    <w:p w:rsidR="00C741BF" w:rsidRPr="005857E3" w:rsidRDefault="005857E3">
                      <w:pPr>
                        <w:pStyle w:val="NoSpacing"/>
                        <w:jc w:val="center"/>
                        <w:rPr>
                          <w:rFonts w:ascii="Calibri" w:hAnsi="Calibri"/>
                          <w:b/>
                          <w:bCs/>
                          <w:color w:val="0070C0"/>
                          <w:sz w:val="48"/>
                          <w:szCs w:val="48"/>
                        </w:rPr>
                      </w:pPr>
                      <w:proofErr w:type="spellStart"/>
                      <w:r w:rsidRPr="005857E3">
                        <w:rPr>
                          <w:rFonts w:ascii="Calibri" w:hAnsi="Calibri"/>
                          <w:b/>
                          <w:bCs/>
                          <w:color w:val="0070C0"/>
                          <w:sz w:val="48"/>
                          <w:szCs w:val="48"/>
                        </w:rPr>
                        <w:t>Lingdale</w:t>
                      </w:r>
                      <w:proofErr w:type="spellEnd"/>
                      <w:r w:rsidRPr="005857E3">
                        <w:rPr>
                          <w:rFonts w:ascii="Calibri" w:hAnsi="Calibri"/>
                          <w:b/>
                          <w:bCs/>
                          <w:color w:val="0070C0"/>
                          <w:sz w:val="48"/>
                          <w:szCs w:val="48"/>
                        </w:rPr>
                        <w:t xml:space="preserve"> Primary School </w:t>
                      </w:r>
                      <w:r w:rsidR="005E24E0" w:rsidRPr="005857E3">
                        <w:rPr>
                          <w:rFonts w:ascii="Calibri" w:hAnsi="Calibri"/>
                          <w:b/>
                          <w:bCs/>
                          <w:color w:val="0070C0"/>
                          <w:sz w:val="48"/>
                          <w:szCs w:val="48"/>
                        </w:rPr>
                        <w:t xml:space="preserve">Policy </w:t>
                      </w:r>
                    </w:p>
                    <w:p w:rsidR="00C741BF" w:rsidRPr="005857E3" w:rsidRDefault="00C741BF">
                      <w:pPr>
                        <w:pStyle w:val="NoSpacing"/>
                        <w:jc w:val="center"/>
                        <w:rPr>
                          <w:rFonts w:ascii="Calibri" w:hAnsi="Calibri"/>
                          <w:b/>
                          <w:bCs/>
                          <w:color w:val="0070C0"/>
                          <w:sz w:val="96"/>
                          <w:szCs w:val="60"/>
                        </w:rPr>
                      </w:pPr>
                    </w:p>
                    <w:p w:rsidR="00C741BF" w:rsidRDefault="00C741BF">
                      <w:pPr>
                        <w:pStyle w:val="NoSpacing"/>
                        <w:jc w:val="center"/>
                        <w:rPr>
                          <w:rFonts w:ascii="Calibri" w:hAnsi="Calibri"/>
                          <w:b/>
                          <w:bCs/>
                          <w:color w:val="9FC63A"/>
                          <w:sz w:val="72"/>
                          <w:szCs w:val="52"/>
                        </w:rPr>
                      </w:pPr>
                    </w:p>
                    <w:p w:rsidR="00C741BF" w:rsidRDefault="00C741BF">
                      <w:pPr>
                        <w:jc w:val="center"/>
                        <w:rPr>
                          <w:rFonts w:ascii="Calibri" w:hAnsi="Calibri"/>
                          <w:color w:val="000000" w:themeColor="text1"/>
                          <w:sz w:val="28"/>
                        </w:rPr>
                      </w:pPr>
                    </w:p>
                    <w:p w:rsidR="00C741BF" w:rsidRDefault="00C741BF">
                      <w:pPr>
                        <w:jc w:val="center"/>
                        <w:rPr>
                          <w:rFonts w:ascii="Calibri" w:hAnsi="Calibri"/>
                          <w:sz w:val="28"/>
                        </w:rPr>
                      </w:pPr>
                    </w:p>
                  </w:txbxContent>
                </v:textbox>
                <w10:wrap type="square" anchorx="margin"/>
              </v:shape>
            </w:pict>
          </mc:Fallback>
        </mc:AlternateContent>
      </w:r>
      <w:r w:rsidR="005857E3">
        <w:rPr>
          <w:noProof/>
          <w:lang w:eastAsia="en-GB"/>
        </w:rPr>
        <w:drawing>
          <wp:inline distT="0" distB="0" distL="0" distR="0" wp14:anchorId="1BC7AFF9">
            <wp:extent cx="3115310" cy="1884045"/>
            <wp:effectExtent l="0" t="0" r="889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310" cy="1884045"/>
                    </a:xfrm>
                    <a:prstGeom prst="rect">
                      <a:avLst/>
                    </a:prstGeom>
                    <a:noFill/>
                  </pic:spPr>
                </pic:pic>
              </a:graphicData>
            </a:graphic>
          </wp:inline>
        </w:drawing>
      </w:r>
    </w:p>
    <w:p w:rsidR="005857E3" w:rsidRDefault="005857E3" w:rsidP="005857E3">
      <w:pPr>
        <w:pStyle w:val="NoSpacing"/>
        <w:jc w:val="center"/>
        <w:rPr>
          <w:noProof/>
          <w:lang w:val="en-US" w:eastAsia="en-US"/>
        </w:rPr>
      </w:pPr>
    </w:p>
    <w:p w:rsidR="005857E3" w:rsidRDefault="005857E3" w:rsidP="005857E3">
      <w:pPr>
        <w:pStyle w:val="NoSpacing"/>
        <w:jc w:val="center"/>
        <w:rPr>
          <w:noProof/>
          <w:lang w:val="en-US" w:eastAsia="en-US"/>
        </w:rPr>
      </w:pPr>
    </w:p>
    <w:p w:rsidR="00C741BF" w:rsidRDefault="005E24E0" w:rsidP="005857E3">
      <w:pPr>
        <w:pStyle w:val="NoSpacing"/>
        <w:jc w:val="center"/>
        <w:rPr>
          <w:noProof/>
          <w:lang w:val="en-US" w:eastAsia="en-US"/>
        </w:rPr>
      </w:pPr>
      <w:r>
        <w:rPr>
          <w:noProof/>
          <w:lang w:val="en-US" w:eastAsia="en-US"/>
        </w:rPr>
        <w:br w:type="page"/>
      </w:r>
    </w:p>
    <w:p w:rsidR="00C741BF" w:rsidRDefault="005E24E0">
      <w:pPr>
        <w:jc w:val="both"/>
        <w:rPr>
          <w:b/>
          <w:color w:val="FF0000"/>
          <w:sz w:val="28"/>
        </w:rPr>
      </w:pPr>
      <w:r>
        <w:rPr>
          <w:b/>
          <w:sz w:val="28"/>
        </w:rPr>
        <w:lastRenderedPageBreak/>
        <w:t>Contents</w:t>
      </w:r>
    </w:p>
    <w:p w:rsidR="00C741BF" w:rsidRDefault="005E24E0">
      <w:pPr>
        <w:pStyle w:val="TOC1"/>
        <w:tabs>
          <w:tab w:val="left" w:pos="480"/>
        </w:tabs>
        <w:rPr>
          <w:rFonts w:asciiTheme="minorHAnsi" w:eastAsiaTheme="minorEastAsia" w:hAnsiTheme="minorHAnsi" w:cstheme="minorBidi"/>
          <w:noProof/>
          <w:szCs w:val="22"/>
          <w:lang w:val="en-GB" w:eastAsia="en-GB"/>
        </w:rPr>
      </w:pPr>
      <w:r>
        <w:rPr>
          <w:rFonts w:asciiTheme="minorHAnsi" w:hAnsiTheme="minorHAnsi"/>
        </w:rPr>
        <w:fldChar w:fldCharType="begin"/>
      </w:r>
      <w:r>
        <w:rPr>
          <w:rFonts w:asciiTheme="minorHAnsi" w:hAnsiTheme="minorHAnsi"/>
        </w:rPr>
        <w:instrText xml:space="preserve"> TOC \o "2-2" \t "Heading 1,1" </w:instrText>
      </w:r>
      <w:r>
        <w:rPr>
          <w:rFonts w:asciiTheme="minorHAnsi" w:hAnsiTheme="minorHAnsi"/>
        </w:rPr>
        <w:fldChar w:fldCharType="separate"/>
      </w:r>
      <w:r>
        <w:rPr>
          <w:rFonts w:asciiTheme="minorHAnsi" w:hAnsiTheme="minorHAnsi"/>
          <w:noProof/>
        </w:rPr>
        <w:t>1.</w:t>
      </w:r>
      <w:r>
        <w:rPr>
          <w:rFonts w:asciiTheme="minorHAnsi" w:eastAsiaTheme="minorEastAsia" w:hAnsiTheme="minorHAnsi" w:cstheme="minorBidi"/>
          <w:noProof/>
          <w:szCs w:val="22"/>
          <w:lang w:val="en-GB" w:eastAsia="en-GB"/>
        </w:rPr>
        <w:tab/>
      </w:r>
      <w:r>
        <w:rPr>
          <w:rFonts w:asciiTheme="minorHAnsi" w:hAnsiTheme="minorHAnsi"/>
          <w:noProof/>
        </w:rPr>
        <w:t>Statement of Policy</w:t>
      </w:r>
      <w:r>
        <w:rPr>
          <w:noProof/>
        </w:rPr>
        <w:tab/>
      </w:r>
      <w:r>
        <w:rPr>
          <w:noProof/>
        </w:rPr>
        <w:fldChar w:fldCharType="begin"/>
      </w:r>
      <w:r>
        <w:rPr>
          <w:noProof/>
        </w:rPr>
        <w:instrText xml:space="preserve"> PAGEREF _Toc516058062 \h </w:instrText>
      </w:r>
      <w:r>
        <w:rPr>
          <w:noProof/>
        </w:rPr>
      </w:r>
      <w:r>
        <w:rPr>
          <w:noProof/>
        </w:rPr>
        <w:fldChar w:fldCharType="separate"/>
      </w:r>
      <w:r>
        <w:rPr>
          <w:noProof/>
        </w:rPr>
        <w:t>3</w:t>
      </w:r>
      <w:r>
        <w:rPr>
          <w:noProof/>
        </w:rPr>
        <w:fldChar w:fldCharType="end"/>
      </w:r>
    </w:p>
    <w:p w:rsidR="00C741BF" w:rsidRDefault="005E24E0">
      <w:pPr>
        <w:pStyle w:val="TOC1"/>
        <w:tabs>
          <w:tab w:val="left" w:pos="480"/>
        </w:tabs>
        <w:rPr>
          <w:rFonts w:asciiTheme="minorHAnsi" w:eastAsiaTheme="minorEastAsia" w:hAnsiTheme="minorHAnsi" w:cstheme="minorBidi"/>
          <w:noProof/>
          <w:szCs w:val="22"/>
          <w:lang w:val="en-GB" w:eastAsia="en-GB"/>
        </w:rPr>
      </w:pPr>
      <w:r>
        <w:rPr>
          <w:rFonts w:asciiTheme="minorHAnsi" w:hAnsiTheme="minorHAnsi"/>
          <w:noProof/>
        </w:rPr>
        <w:t>2.</w:t>
      </w:r>
      <w:r>
        <w:rPr>
          <w:rFonts w:asciiTheme="minorHAnsi" w:eastAsiaTheme="minorEastAsia" w:hAnsiTheme="minorHAnsi" w:cstheme="minorBidi"/>
          <w:noProof/>
          <w:szCs w:val="22"/>
          <w:lang w:val="en-GB" w:eastAsia="en-GB"/>
        </w:rPr>
        <w:tab/>
      </w:r>
      <w:r>
        <w:rPr>
          <w:rFonts w:asciiTheme="minorHAnsi" w:hAnsiTheme="minorHAnsi"/>
          <w:noProof/>
        </w:rPr>
        <w:t>Aims</w:t>
      </w:r>
      <w:r>
        <w:rPr>
          <w:noProof/>
        </w:rPr>
        <w:tab/>
      </w:r>
      <w:r>
        <w:rPr>
          <w:noProof/>
        </w:rPr>
        <w:fldChar w:fldCharType="begin"/>
      </w:r>
      <w:r>
        <w:rPr>
          <w:noProof/>
        </w:rPr>
        <w:instrText xml:space="preserve"> PAGEREF _Toc516058063 \h </w:instrText>
      </w:r>
      <w:r>
        <w:rPr>
          <w:noProof/>
        </w:rPr>
      </w:r>
      <w:r>
        <w:rPr>
          <w:noProof/>
        </w:rPr>
        <w:fldChar w:fldCharType="separate"/>
      </w:r>
      <w:r>
        <w:rPr>
          <w:noProof/>
        </w:rPr>
        <w:t>3</w:t>
      </w:r>
      <w:r>
        <w:rPr>
          <w:noProof/>
        </w:rPr>
        <w:fldChar w:fldCharType="end"/>
      </w:r>
    </w:p>
    <w:p w:rsidR="00C741BF" w:rsidRDefault="005E24E0">
      <w:pPr>
        <w:pStyle w:val="TOC1"/>
        <w:tabs>
          <w:tab w:val="left" w:pos="480"/>
        </w:tabs>
        <w:rPr>
          <w:rFonts w:asciiTheme="minorHAnsi" w:eastAsiaTheme="minorEastAsia" w:hAnsiTheme="minorHAnsi" w:cstheme="minorBidi"/>
          <w:noProof/>
          <w:szCs w:val="22"/>
          <w:lang w:val="en-GB" w:eastAsia="en-GB"/>
        </w:rPr>
      </w:pPr>
      <w:r>
        <w:rPr>
          <w:rFonts w:asciiTheme="minorHAnsi" w:hAnsiTheme="minorHAnsi"/>
          <w:noProof/>
        </w:rPr>
        <w:t>3.</w:t>
      </w:r>
      <w:r>
        <w:rPr>
          <w:rFonts w:asciiTheme="minorHAnsi" w:eastAsiaTheme="minorEastAsia" w:hAnsiTheme="minorHAnsi" w:cstheme="minorBidi"/>
          <w:noProof/>
          <w:szCs w:val="22"/>
          <w:lang w:val="en-GB" w:eastAsia="en-GB"/>
        </w:rPr>
        <w:tab/>
      </w:r>
      <w:r>
        <w:rPr>
          <w:rFonts w:asciiTheme="minorHAnsi" w:hAnsiTheme="minorHAnsi"/>
          <w:noProof/>
        </w:rPr>
        <w:t>Legislation and guidance</w:t>
      </w:r>
      <w:r>
        <w:rPr>
          <w:noProof/>
        </w:rPr>
        <w:tab/>
      </w:r>
      <w:r>
        <w:rPr>
          <w:noProof/>
        </w:rPr>
        <w:fldChar w:fldCharType="begin"/>
      </w:r>
      <w:r>
        <w:rPr>
          <w:noProof/>
        </w:rPr>
        <w:instrText xml:space="preserve"> PAGEREF _Toc516058064 \h </w:instrText>
      </w:r>
      <w:r>
        <w:rPr>
          <w:noProof/>
        </w:rPr>
      </w:r>
      <w:r>
        <w:rPr>
          <w:noProof/>
        </w:rPr>
        <w:fldChar w:fldCharType="separate"/>
      </w:r>
      <w:r>
        <w:rPr>
          <w:noProof/>
        </w:rPr>
        <w:t>3</w:t>
      </w:r>
      <w:r>
        <w:rPr>
          <w:noProof/>
        </w:rPr>
        <w:fldChar w:fldCharType="end"/>
      </w:r>
    </w:p>
    <w:p w:rsidR="00C741BF" w:rsidRDefault="005E24E0">
      <w:pPr>
        <w:pStyle w:val="TOC1"/>
        <w:tabs>
          <w:tab w:val="left" w:pos="480"/>
        </w:tabs>
        <w:rPr>
          <w:rFonts w:asciiTheme="minorHAnsi" w:eastAsiaTheme="minorEastAsia" w:hAnsiTheme="minorHAnsi" w:cstheme="minorBidi"/>
          <w:noProof/>
          <w:szCs w:val="22"/>
          <w:lang w:val="en-GB" w:eastAsia="en-GB"/>
        </w:rPr>
      </w:pPr>
      <w:r>
        <w:rPr>
          <w:rFonts w:asciiTheme="minorHAnsi" w:hAnsiTheme="minorHAnsi"/>
          <w:noProof/>
        </w:rPr>
        <w:t>4.</w:t>
      </w:r>
      <w:r>
        <w:rPr>
          <w:rFonts w:asciiTheme="minorHAnsi" w:eastAsiaTheme="minorEastAsia" w:hAnsiTheme="minorHAnsi" w:cstheme="minorBidi"/>
          <w:noProof/>
          <w:szCs w:val="22"/>
          <w:lang w:val="en-GB" w:eastAsia="en-GB"/>
        </w:rPr>
        <w:tab/>
      </w:r>
      <w:r>
        <w:rPr>
          <w:rFonts w:asciiTheme="minorHAnsi" w:hAnsiTheme="minorHAnsi"/>
          <w:noProof/>
        </w:rPr>
        <w:t>Definitions</w:t>
      </w:r>
      <w:r>
        <w:rPr>
          <w:noProof/>
        </w:rPr>
        <w:tab/>
      </w:r>
      <w:r>
        <w:rPr>
          <w:noProof/>
        </w:rPr>
        <w:fldChar w:fldCharType="begin"/>
      </w:r>
      <w:r>
        <w:rPr>
          <w:noProof/>
        </w:rPr>
        <w:instrText xml:space="preserve"> PAGEREF _Toc516058065 \h </w:instrText>
      </w:r>
      <w:r>
        <w:rPr>
          <w:noProof/>
        </w:rPr>
      </w:r>
      <w:r>
        <w:rPr>
          <w:noProof/>
        </w:rPr>
        <w:fldChar w:fldCharType="separate"/>
      </w:r>
      <w:r>
        <w:rPr>
          <w:noProof/>
        </w:rPr>
        <w:t>4</w:t>
      </w:r>
      <w:r>
        <w:rPr>
          <w:noProof/>
        </w:rPr>
        <w:fldChar w:fldCharType="end"/>
      </w:r>
    </w:p>
    <w:p w:rsidR="00C741BF" w:rsidRDefault="005E24E0">
      <w:pPr>
        <w:pStyle w:val="TOC1"/>
        <w:tabs>
          <w:tab w:val="left" w:pos="480"/>
        </w:tabs>
        <w:rPr>
          <w:rFonts w:asciiTheme="minorHAnsi" w:eastAsiaTheme="minorEastAsia" w:hAnsiTheme="minorHAnsi" w:cstheme="minorBidi"/>
          <w:noProof/>
          <w:szCs w:val="22"/>
          <w:lang w:val="en-GB" w:eastAsia="en-GB"/>
        </w:rPr>
      </w:pPr>
      <w:r>
        <w:rPr>
          <w:rFonts w:asciiTheme="minorHAnsi" w:hAnsiTheme="minorHAnsi"/>
          <w:noProof/>
        </w:rPr>
        <w:t>5.</w:t>
      </w:r>
      <w:r>
        <w:rPr>
          <w:rFonts w:asciiTheme="minorHAnsi" w:eastAsiaTheme="minorEastAsia" w:hAnsiTheme="minorHAnsi" w:cstheme="minorBidi"/>
          <w:noProof/>
          <w:szCs w:val="22"/>
          <w:lang w:val="en-GB" w:eastAsia="en-GB"/>
        </w:rPr>
        <w:tab/>
      </w:r>
      <w:r>
        <w:rPr>
          <w:rFonts w:asciiTheme="minorHAnsi" w:hAnsiTheme="minorHAnsi"/>
          <w:noProof/>
        </w:rPr>
        <w:t>The Data Controller</w:t>
      </w:r>
      <w:r>
        <w:rPr>
          <w:noProof/>
        </w:rPr>
        <w:tab/>
      </w:r>
      <w:r>
        <w:rPr>
          <w:noProof/>
        </w:rPr>
        <w:fldChar w:fldCharType="begin"/>
      </w:r>
      <w:r>
        <w:rPr>
          <w:noProof/>
        </w:rPr>
        <w:instrText xml:space="preserve"> PAGEREF _Toc516058066 \h </w:instrText>
      </w:r>
      <w:r>
        <w:rPr>
          <w:noProof/>
        </w:rPr>
      </w:r>
      <w:r>
        <w:rPr>
          <w:noProof/>
        </w:rPr>
        <w:fldChar w:fldCharType="separate"/>
      </w:r>
      <w:r>
        <w:rPr>
          <w:noProof/>
        </w:rPr>
        <w:t>5</w:t>
      </w:r>
      <w:r>
        <w:rPr>
          <w:noProof/>
        </w:rPr>
        <w:fldChar w:fldCharType="end"/>
      </w:r>
    </w:p>
    <w:p w:rsidR="00C741BF" w:rsidRDefault="005E24E0">
      <w:pPr>
        <w:pStyle w:val="TOC1"/>
        <w:tabs>
          <w:tab w:val="left" w:pos="480"/>
        </w:tabs>
        <w:rPr>
          <w:rFonts w:asciiTheme="minorHAnsi" w:eastAsiaTheme="minorEastAsia" w:hAnsiTheme="minorHAnsi" w:cstheme="minorBidi"/>
          <w:noProof/>
          <w:szCs w:val="22"/>
          <w:lang w:val="en-GB" w:eastAsia="en-GB"/>
        </w:rPr>
      </w:pPr>
      <w:r>
        <w:rPr>
          <w:rFonts w:asciiTheme="minorHAnsi" w:hAnsiTheme="minorHAnsi"/>
          <w:noProof/>
        </w:rPr>
        <w:t>6.</w:t>
      </w:r>
      <w:r>
        <w:rPr>
          <w:rFonts w:asciiTheme="minorHAnsi" w:eastAsiaTheme="minorEastAsia" w:hAnsiTheme="minorHAnsi" w:cstheme="minorBidi"/>
          <w:noProof/>
          <w:szCs w:val="22"/>
          <w:lang w:val="en-GB" w:eastAsia="en-GB"/>
        </w:rPr>
        <w:tab/>
      </w:r>
      <w:r>
        <w:rPr>
          <w:rFonts w:asciiTheme="minorHAnsi" w:hAnsiTheme="minorHAnsi"/>
          <w:noProof/>
        </w:rPr>
        <w:t>Roles and Responsibilities</w:t>
      </w:r>
      <w:r>
        <w:rPr>
          <w:noProof/>
        </w:rPr>
        <w:tab/>
      </w:r>
      <w:r>
        <w:rPr>
          <w:noProof/>
        </w:rPr>
        <w:fldChar w:fldCharType="begin"/>
      </w:r>
      <w:r>
        <w:rPr>
          <w:noProof/>
        </w:rPr>
        <w:instrText xml:space="preserve"> PAGEREF _Toc516058067 \h </w:instrText>
      </w:r>
      <w:r>
        <w:rPr>
          <w:noProof/>
        </w:rPr>
      </w:r>
      <w:r>
        <w:rPr>
          <w:noProof/>
        </w:rPr>
        <w:fldChar w:fldCharType="separate"/>
      </w:r>
      <w:r>
        <w:rPr>
          <w:noProof/>
        </w:rPr>
        <w:t>5</w:t>
      </w:r>
      <w:r>
        <w:rPr>
          <w:noProof/>
        </w:rPr>
        <w:fldChar w:fldCharType="end"/>
      </w:r>
    </w:p>
    <w:p w:rsidR="00C741BF" w:rsidRDefault="005E24E0">
      <w:pPr>
        <w:pStyle w:val="TOC1"/>
        <w:tabs>
          <w:tab w:val="left" w:pos="480"/>
        </w:tabs>
        <w:rPr>
          <w:rFonts w:asciiTheme="minorHAnsi" w:eastAsiaTheme="minorEastAsia" w:hAnsiTheme="minorHAnsi" w:cstheme="minorBidi"/>
          <w:noProof/>
          <w:szCs w:val="22"/>
          <w:lang w:val="en-GB" w:eastAsia="en-GB"/>
        </w:rPr>
      </w:pPr>
      <w:r>
        <w:rPr>
          <w:rFonts w:asciiTheme="minorHAnsi" w:hAnsiTheme="minorHAnsi"/>
          <w:noProof/>
        </w:rPr>
        <w:t>7.</w:t>
      </w:r>
      <w:r>
        <w:rPr>
          <w:rFonts w:asciiTheme="minorHAnsi" w:eastAsiaTheme="minorEastAsia" w:hAnsiTheme="minorHAnsi" w:cstheme="minorBidi"/>
          <w:noProof/>
          <w:szCs w:val="22"/>
          <w:lang w:val="en-GB" w:eastAsia="en-GB"/>
        </w:rPr>
        <w:tab/>
      </w:r>
      <w:r>
        <w:rPr>
          <w:rFonts w:asciiTheme="minorHAnsi" w:hAnsiTheme="minorHAnsi"/>
          <w:noProof/>
        </w:rPr>
        <w:t>Data Protection Principles</w:t>
      </w:r>
      <w:r>
        <w:rPr>
          <w:noProof/>
        </w:rPr>
        <w:tab/>
      </w:r>
      <w:r>
        <w:rPr>
          <w:noProof/>
        </w:rPr>
        <w:fldChar w:fldCharType="begin"/>
      </w:r>
      <w:r>
        <w:rPr>
          <w:noProof/>
        </w:rPr>
        <w:instrText xml:space="preserve"> PAGEREF _Toc516058068 \h </w:instrText>
      </w:r>
      <w:r>
        <w:rPr>
          <w:noProof/>
        </w:rPr>
      </w:r>
      <w:r>
        <w:rPr>
          <w:noProof/>
        </w:rPr>
        <w:fldChar w:fldCharType="separate"/>
      </w:r>
      <w:r>
        <w:rPr>
          <w:noProof/>
        </w:rPr>
        <w:t>6</w:t>
      </w:r>
      <w:r>
        <w:rPr>
          <w:noProof/>
        </w:rPr>
        <w:fldChar w:fldCharType="end"/>
      </w:r>
    </w:p>
    <w:p w:rsidR="00C741BF" w:rsidRDefault="005E24E0">
      <w:pPr>
        <w:pStyle w:val="TOC1"/>
        <w:tabs>
          <w:tab w:val="left" w:pos="480"/>
        </w:tabs>
        <w:rPr>
          <w:rFonts w:asciiTheme="minorHAnsi" w:eastAsiaTheme="minorEastAsia" w:hAnsiTheme="minorHAnsi" w:cstheme="minorBidi"/>
          <w:noProof/>
          <w:szCs w:val="22"/>
          <w:lang w:val="en-GB" w:eastAsia="en-GB"/>
        </w:rPr>
      </w:pPr>
      <w:r>
        <w:rPr>
          <w:rFonts w:asciiTheme="minorHAnsi" w:hAnsiTheme="minorHAnsi"/>
          <w:noProof/>
        </w:rPr>
        <w:t>8.</w:t>
      </w:r>
      <w:r>
        <w:rPr>
          <w:rFonts w:asciiTheme="minorHAnsi" w:eastAsiaTheme="minorEastAsia" w:hAnsiTheme="minorHAnsi" w:cstheme="minorBidi"/>
          <w:noProof/>
          <w:szCs w:val="22"/>
          <w:lang w:val="en-GB" w:eastAsia="en-GB"/>
        </w:rPr>
        <w:tab/>
      </w:r>
      <w:r>
        <w:rPr>
          <w:rFonts w:asciiTheme="minorHAnsi" w:hAnsiTheme="minorHAnsi"/>
          <w:noProof/>
        </w:rPr>
        <w:t>Collecting personal data</w:t>
      </w:r>
      <w:r>
        <w:rPr>
          <w:noProof/>
        </w:rPr>
        <w:tab/>
      </w:r>
      <w:r>
        <w:rPr>
          <w:noProof/>
        </w:rPr>
        <w:fldChar w:fldCharType="begin"/>
      </w:r>
      <w:r>
        <w:rPr>
          <w:noProof/>
        </w:rPr>
        <w:instrText xml:space="preserve"> PAGEREF _Toc516058069 \h </w:instrText>
      </w:r>
      <w:r>
        <w:rPr>
          <w:noProof/>
        </w:rPr>
      </w:r>
      <w:r>
        <w:rPr>
          <w:noProof/>
        </w:rPr>
        <w:fldChar w:fldCharType="separate"/>
      </w:r>
      <w:r>
        <w:rPr>
          <w:noProof/>
        </w:rPr>
        <w:t>6</w:t>
      </w:r>
      <w:r>
        <w:rPr>
          <w:noProof/>
        </w:rPr>
        <w:fldChar w:fldCharType="end"/>
      </w:r>
    </w:p>
    <w:p w:rsidR="00C741BF" w:rsidRDefault="005E24E0">
      <w:pPr>
        <w:pStyle w:val="TOC1"/>
        <w:tabs>
          <w:tab w:val="left" w:pos="480"/>
        </w:tabs>
        <w:rPr>
          <w:rFonts w:asciiTheme="minorHAnsi" w:eastAsiaTheme="minorEastAsia" w:hAnsiTheme="minorHAnsi" w:cstheme="minorBidi"/>
          <w:noProof/>
          <w:szCs w:val="22"/>
          <w:lang w:val="en-GB" w:eastAsia="en-GB"/>
        </w:rPr>
      </w:pPr>
      <w:r>
        <w:rPr>
          <w:rFonts w:asciiTheme="minorHAnsi" w:hAnsiTheme="minorHAnsi"/>
          <w:noProof/>
        </w:rPr>
        <w:t>9.</w:t>
      </w:r>
      <w:r>
        <w:rPr>
          <w:rFonts w:asciiTheme="minorHAnsi" w:eastAsiaTheme="minorEastAsia" w:hAnsiTheme="minorHAnsi" w:cstheme="minorBidi"/>
          <w:noProof/>
          <w:szCs w:val="22"/>
          <w:lang w:val="en-GB" w:eastAsia="en-GB"/>
        </w:rPr>
        <w:tab/>
      </w:r>
      <w:r>
        <w:rPr>
          <w:rFonts w:asciiTheme="minorHAnsi" w:hAnsiTheme="minorHAnsi"/>
          <w:noProof/>
        </w:rPr>
        <w:t>Sharing personal data</w:t>
      </w:r>
      <w:r>
        <w:rPr>
          <w:noProof/>
        </w:rPr>
        <w:tab/>
      </w:r>
      <w:r>
        <w:rPr>
          <w:noProof/>
        </w:rPr>
        <w:fldChar w:fldCharType="begin"/>
      </w:r>
      <w:r>
        <w:rPr>
          <w:noProof/>
        </w:rPr>
        <w:instrText xml:space="preserve"> PAGEREF _Toc516058070 \h </w:instrText>
      </w:r>
      <w:r>
        <w:rPr>
          <w:noProof/>
        </w:rPr>
      </w:r>
      <w:r>
        <w:rPr>
          <w:noProof/>
        </w:rPr>
        <w:fldChar w:fldCharType="separate"/>
      </w:r>
      <w:r>
        <w:rPr>
          <w:noProof/>
        </w:rPr>
        <w:t>7</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10.</w:t>
      </w:r>
      <w:r>
        <w:rPr>
          <w:rFonts w:asciiTheme="minorHAnsi" w:eastAsiaTheme="minorEastAsia" w:hAnsiTheme="minorHAnsi" w:cstheme="minorBidi"/>
          <w:noProof/>
          <w:szCs w:val="22"/>
          <w:lang w:val="en-GB" w:eastAsia="en-GB"/>
        </w:rPr>
        <w:tab/>
      </w:r>
      <w:r>
        <w:rPr>
          <w:rFonts w:asciiTheme="minorHAnsi" w:hAnsiTheme="minorHAnsi"/>
          <w:noProof/>
        </w:rPr>
        <w:t>Subject access requests and other rights of individuals</w:t>
      </w:r>
      <w:r>
        <w:rPr>
          <w:noProof/>
        </w:rPr>
        <w:tab/>
      </w:r>
      <w:r>
        <w:rPr>
          <w:noProof/>
        </w:rPr>
        <w:fldChar w:fldCharType="begin"/>
      </w:r>
      <w:r>
        <w:rPr>
          <w:noProof/>
        </w:rPr>
        <w:instrText xml:space="preserve"> PAGEREF _Toc5160</w:instrText>
      </w:r>
      <w:r>
        <w:rPr>
          <w:noProof/>
        </w:rPr>
        <w:instrText xml:space="preserve">58071 \h </w:instrText>
      </w:r>
      <w:r>
        <w:rPr>
          <w:noProof/>
        </w:rPr>
      </w:r>
      <w:r>
        <w:rPr>
          <w:noProof/>
        </w:rPr>
        <w:fldChar w:fldCharType="separate"/>
      </w:r>
      <w:r>
        <w:rPr>
          <w:noProof/>
        </w:rPr>
        <w:t>8</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11.</w:t>
      </w:r>
      <w:r>
        <w:rPr>
          <w:rFonts w:asciiTheme="minorHAnsi" w:eastAsiaTheme="minorEastAsia" w:hAnsiTheme="minorHAnsi" w:cstheme="minorBidi"/>
          <w:noProof/>
          <w:szCs w:val="22"/>
          <w:lang w:val="en-GB" w:eastAsia="en-GB"/>
        </w:rPr>
        <w:tab/>
      </w:r>
      <w:r>
        <w:rPr>
          <w:rFonts w:asciiTheme="minorHAnsi" w:hAnsiTheme="minorHAnsi"/>
          <w:noProof/>
        </w:rPr>
        <w:t>Biometric recognition systems</w:t>
      </w:r>
      <w:r>
        <w:rPr>
          <w:noProof/>
        </w:rPr>
        <w:tab/>
      </w:r>
      <w:r>
        <w:rPr>
          <w:noProof/>
        </w:rPr>
        <w:fldChar w:fldCharType="begin"/>
      </w:r>
      <w:r>
        <w:rPr>
          <w:noProof/>
        </w:rPr>
        <w:instrText xml:space="preserve"> PAGEREF _Toc516058072 \h </w:instrText>
      </w:r>
      <w:r>
        <w:rPr>
          <w:noProof/>
        </w:rPr>
      </w:r>
      <w:r>
        <w:rPr>
          <w:noProof/>
        </w:rPr>
        <w:fldChar w:fldCharType="separate"/>
      </w:r>
      <w:r>
        <w:rPr>
          <w:noProof/>
        </w:rPr>
        <w:t>10</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12.</w:t>
      </w:r>
      <w:r>
        <w:rPr>
          <w:rFonts w:asciiTheme="minorHAnsi" w:eastAsiaTheme="minorEastAsia" w:hAnsiTheme="minorHAnsi" w:cstheme="minorBidi"/>
          <w:noProof/>
          <w:szCs w:val="22"/>
          <w:lang w:val="en-GB" w:eastAsia="en-GB"/>
        </w:rPr>
        <w:tab/>
      </w:r>
      <w:r>
        <w:rPr>
          <w:rFonts w:asciiTheme="minorHAnsi" w:hAnsiTheme="minorHAnsi"/>
          <w:noProof/>
        </w:rPr>
        <w:t>CCTV</w:t>
      </w:r>
      <w:r>
        <w:rPr>
          <w:noProof/>
        </w:rPr>
        <w:tab/>
      </w:r>
      <w:r>
        <w:rPr>
          <w:noProof/>
        </w:rPr>
        <w:fldChar w:fldCharType="begin"/>
      </w:r>
      <w:r>
        <w:rPr>
          <w:noProof/>
        </w:rPr>
        <w:instrText xml:space="preserve"> PAGEREF _Toc516058073 \h </w:instrText>
      </w:r>
      <w:r>
        <w:rPr>
          <w:noProof/>
        </w:rPr>
      </w:r>
      <w:r>
        <w:rPr>
          <w:noProof/>
        </w:rPr>
        <w:fldChar w:fldCharType="separate"/>
      </w:r>
      <w:r>
        <w:rPr>
          <w:noProof/>
        </w:rPr>
        <w:t>11</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13.</w:t>
      </w:r>
      <w:r>
        <w:rPr>
          <w:rFonts w:asciiTheme="minorHAnsi" w:eastAsiaTheme="minorEastAsia" w:hAnsiTheme="minorHAnsi" w:cstheme="minorBidi"/>
          <w:noProof/>
          <w:szCs w:val="22"/>
          <w:lang w:val="en-GB" w:eastAsia="en-GB"/>
        </w:rPr>
        <w:tab/>
      </w:r>
      <w:r>
        <w:rPr>
          <w:rFonts w:asciiTheme="minorHAnsi" w:hAnsiTheme="minorHAnsi"/>
          <w:noProof/>
        </w:rPr>
        <w:t>Photographs and videos</w:t>
      </w:r>
      <w:r>
        <w:rPr>
          <w:noProof/>
        </w:rPr>
        <w:tab/>
      </w:r>
      <w:r>
        <w:rPr>
          <w:noProof/>
        </w:rPr>
        <w:fldChar w:fldCharType="begin"/>
      </w:r>
      <w:r>
        <w:rPr>
          <w:noProof/>
        </w:rPr>
        <w:instrText xml:space="preserve"> PAGEREF _Toc516058074 \h </w:instrText>
      </w:r>
      <w:r>
        <w:rPr>
          <w:noProof/>
        </w:rPr>
      </w:r>
      <w:r>
        <w:rPr>
          <w:noProof/>
        </w:rPr>
        <w:fldChar w:fldCharType="separate"/>
      </w:r>
      <w:r>
        <w:rPr>
          <w:noProof/>
        </w:rPr>
        <w:t>11</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14.</w:t>
      </w:r>
      <w:r>
        <w:rPr>
          <w:rFonts w:asciiTheme="minorHAnsi" w:eastAsiaTheme="minorEastAsia" w:hAnsiTheme="minorHAnsi" w:cstheme="minorBidi"/>
          <w:noProof/>
          <w:szCs w:val="22"/>
          <w:lang w:val="en-GB" w:eastAsia="en-GB"/>
        </w:rPr>
        <w:tab/>
      </w:r>
      <w:r>
        <w:rPr>
          <w:rFonts w:asciiTheme="minorHAnsi" w:hAnsiTheme="minorHAnsi"/>
          <w:noProof/>
        </w:rPr>
        <w:t>Data protection by design and default</w:t>
      </w:r>
      <w:r>
        <w:rPr>
          <w:noProof/>
        </w:rPr>
        <w:tab/>
      </w:r>
      <w:r>
        <w:rPr>
          <w:noProof/>
        </w:rPr>
        <w:fldChar w:fldCharType="begin"/>
      </w:r>
      <w:r>
        <w:rPr>
          <w:noProof/>
        </w:rPr>
        <w:instrText xml:space="preserve"> PAGEREF _Toc516058075 \h</w:instrText>
      </w:r>
      <w:r>
        <w:rPr>
          <w:noProof/>
        </w:rPr>
        <w:instrText xml:space="preserve"> </w:instrText>
      </w:r>
      <w:r>
        <w:rPr>
          <w:noProof/>
        </w:rPr>
      </w:r>
      <w:r>
        <w:rPr>
          <w:noProof/>
        </w:rPr>
        <w:fldChar w:fldCharType="separate"/>
      </w:r>
      <w:r>
        <w:rPr>
          <w:noProof/>
        </w:rPr>
        <w:t>11</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15.</w:t>
      </w:r>
      <w:r>
        <w:rPr>
          <w:rFonts w:asciiTheme="minorHAnsi" w:eastAsiaTheme="minorEastAsia" w:hAnsiTheme="minorHAnsi" w:cstheme="minorBidi"/>
          <w:noProof/>
          <w:szCs w:val="22"/>
          <w:lang w:val="en-GB" w:eastAsia="en-GB"/>
        </w:rPr>
        <w:tab/>
      </w:r>
      <w:r>
        <w:rPr>
          <w:rFonts w:asciiTheme="minorHAnsi" w:hAnsiTheme="minorHAnsi"/>
          <w:noProof/>
        </w:rPr>
        <w:t>Data security and storage of records</w:t>
      </w:r>
      <w:r>
        <w:rPr>
          <w:noProof/>
        </w:rPr>
        <w:tab/>
      </w:r>
      <w:r>
        <w:rPr>
          <w:noProof/>
        </w:rPr>
        <w:fldChar w:fldCharType="begin"/>
      </w:r>
      <w:r>
        <w:rPr>
          <w:noProof/>
        </w:rPr>
        <w:instrText xml:space="preserve"> PAGEREF _Toc516058076 \h </w:instrText>
      </w:r>
      <w:r>
        <w:rPr>
          <w:noProof/>
        </w:rPr>
      </w:r>
      <w:r>
        <w:rPr>
          <w:noProof/>
        </w:rPr>
        <w:fldChar w:fldCharType="separate"/>
      </w:r>
      <w:r>
        <w:rPr>
          <w:noProof/>
        </w:rPr>
        <w:t>12</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16.</w:t>
      </w:r>
      <w:r>
        <w:rPr>
          <w:rFonts w:asciiTheme="minorHAnsi" w:eastAsiaTheme="minorEastAsia" w:hAnsiTheme="minorHAnsi" w:cstheme="minorBidi"/>
          <w:noProof/>
          <w:szCs w:val="22"/>
          <w:lang w:val="en-GB" w:eastAsia="en-GB"/>
        </w:rPr>
        <w:tab/>
      </w:r>
      <w:r>
        <w:rPr>
          <w:rFonts w:asciiTheme="minorHAnsi" w:hAnsiTheme="minorHAnsi"/>
          <w:noProof/>
        </w:rPr>
        <w:t>Disposal of records</w:t>
      </w:r>
      <w:r>
        <w:rPr>
          <w:noProof/>
        </w:rPr>
        <w:tab/>
      </w:r>
      <w:r>
        <w:rPr>
          <w:noProof/>
        </w:rPr>
        <w:fldChar w:fldCharType="begin"/>
      </w:r>
      <w:r>
        <w:rPr>
          <w:noProof/>
        </w:rPr>
        <w:instrText xml:space="preserve"> PAGEREF _Toc516058077 </w:instrText>
      </w:r>
      <w:r>
        <w:rPr>
          <w:noProof/>
        </w:rPr>
        <w:instrText xml:space="preserve">\h </w:instrText>
      </w:r>
      <w:r>
        <w:rPr>
          <w:noProof/>
        </w:rPr>
      </w:r>
      <w:r>
        <w:rPr>
          <w:noProof/>
        </w:rPr>
        <w:fldChar w:fldCharType="separate"/>
      </w:r>
      <w:r>
        <w:rPr>
          <w:noProof/>
        </w:rPr>
        <w:t>12</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17.</w:t>
      </w:r>
      <w:r>
        <w:rPr>
          <w:rFonts w:asciiTheme="minorHAnsi" w:eastAsiaTheme="minorEastAsia" w:hAnsiTheme="minorHAnsi" w:cstheme="minorBidi"/>
          <w:noProof/>
          <w:szCs w:val="22"/>
          <w:lang w:val="en-GB" w:eastAsia="en-GB"/>
        </w:rPr>
        <w:tab/>
      </w:r>
      <w:r>
        <w:rPr>
          <w:rFonts w:asciiTheme="minorHAnsi" w:hAnsiTheme="minorHAnsi"/>
          <w:noProof/>
        </w:rPr>
        <w:t>Personal data breaches</w:t>
      </w:r>
      <w:r>
        <w:rPr>
          <w:noProof/>
        </w:rPr>
        <w:tab/>
      </w:r>
      <w:r>
        <w:rPr>
          <w:noProof/>
        </w:rPr>
        <w:fldChar w:fldCharType="begin"/>
      </w:r>
      <w:r>
        <w:rPr>
          <w:noProof/>
        </w:rPr>
        <w:instrText xml:space="preserve"> PAGEREF _Toc516058078 \h </w:instrText>
      </w:r>
      <w:r>
        <w:rPr>
          <w:noProof/>
        </w:rPr>
      </w:r>
      <w:r>
        <w:rPr>
          <w:noProof/>
        </w:rPr>
        <w:fldChar w:fldCharType="separate"/>
      </w:r>
      <w:r>
        <w:rPr>
          <w:noProof/>
        </w:rPr>
        <w:t>13</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18.</w:t>
      </w:r>
      <w:r>
        <w:rPr>
          <w:rFonts w:asciiTheme="minorHAnsi" w:eastAsiaTheme="minorEastAsia" w:hAnsiTheme="minorHAnsi" w:cstheme="minorBidi"/>
          <w:noProof/>
          <w:szCs w:val="22"/>
          <w:lang w:val="en-GB" w:eastAsia="en-GB"/>
        </w:rPr>
        <w:tab/>
      </w:r>
      <w:r>
        <w:rPr>
          <w:rFonts w:asciiTheme="minorHAnsi" w:hAnsiTheme="minorHAnsi"/>
          <w:noProof/>
        </w:rPr>
        <w:t>Training</w:t>
      </w:r>
      <w:r>
        <w:rPr>
          <w:noProof/>
        </w:rPr>
        <w:tab/>
      </w:r>
      <w:r>
        <w:rPr>
          <w:noProof/>
        </w:rPr>
        <w:fldChar w:fldCharType="begin"/>
      </w:r>
      <w:r>
        <w:rPr>
          <w:noProof/>
        </w:rPr>
        <w:instrText xml:space="preserve"> PAGEREF _Toc516058079 \h </w:instrText>
      </w:r>
      <w:r>
        <w:rPr>
          <w:noProof/>
        </w:rPr>
      </w:r>
      <w:r>
        <w:rPr>
          <w:noProof/>
        </w:rPr>
        <w:fldChar w:fldCharType="separate"/>
      </w:r>
      <w:r>
        <w:rPr>
          <w:noProof/>
        </w:rPr>
        <w:t>13</w:t>
      </w:r>
      <w:r>
        <w:rPr>
          <w:noProof/>
        </w:rPr>
        <w:fldChar w:fldCharType="end"/>
      </w:r>
    </w:p>
    <w:p w:rsidR="00C741BF" w:rsidRDefault="005E24E0">
      <w:pPr>
        <w:pStyle w:val="TOC1"/>
        <w:tabs>
          <w:tab w:val="left" w:pos="720"/>
        </w:tabs>
        <w:rPr>
          <w:rFonts w:asciiTheme="minorHAnsi" w:eastAsiaTheme="minorEastAsia" w:hAnsiTheme="minorHAnsi" w:cstheme="minorBidi"/>
          <w:noProof/>
          <w:szCs w:val="22"/>
          <w:lang w:val="en-GB" w:eastAsia="en-GB"/>
        </w:rPr>
      </w:pPr>
      <w:r>
        <w:rPr>
          <w:rFonts w:asciiTheme="minorHAnsi" w:hAnsiTheme="minorHAnsi"/>
          <w:noProof/>
        </w:rPr>
        <w:t>19.</w:t>
      </w:r>
      <w:r>
        <w:rPr>
          <w:rFonts w:asciiTheme="minorHAnsi" w:eastAsiaTheme="minorEastAsia" w:hAnsiTheme="minorHAnsi" w:cstheme="minorBidi"/>
          <w:noProof/>
          <w:szCs w:val="22"/>
          <w:lang w:val="en-GB" w:eastAsia="en-GB"/>
        </w:rPr>
        <w:tab/>
      </w:r>
      <w:r>
        <w:rPr>
          <w:rFonts w:asciiTheme="minorHAnsi" w:hAnsiTheme="minorHAnsi"/>
          <w:noProof/>
        </w:rPr>
        <w:t>Monitoring arrangements</w:t>
      </w:r>
      <w:r>
        <w:rPr>
          <w:noProof/>
        </w:rPr>
        <w:tab/>
      </w:r>
      <w:r>
        <w:rPr>
          <w:noProof/>
        </w:rPr>
        <w:fldChar w:fldCharType="begin"/>
      </w:r>
      <w:r>
        <w:rPr>
          <w:noProof/>
        </w:rPr>
        <w:instrText xml:space="preserve"> PAGEREF _Toc516058080 \h </w:instrText>
      </w:r>
      <w:r>
        <w:rPr>
          <w:noProof/>
        </w:rPr>
      </w:r>
      <w:r>
        <w:rPr>
          <w:noProof/>
        </w:rPr>
        <w:fldChar w:fldCharType="separate"/>
      </w:r>
      <w:r>
        <w:rPr>
          <w:noProof/>
        </w:rPr>
        <w:t>13</w:t>
      </w:r>
      <w:r>
        <w:rPr>
          <w:noProof/>
        </w:rPr>
        <w:fldChar w:fldCharType="end"/>
      </w:r>
    </w:p>
    <w:p w:rsidR="00C741BF" w:rsidRDefault="005E24E0">
      <w:pPr>
        <w:jc w:val="both"/>
        <w:rPr>
          <w:b/>
        </w:rPr>
      </w:pPr>
      <w:r>
        <w:rPr>
          <w:sz w:val="22"/>
        </w:rPr>
        <w:fldChar w:fldCharType="end"/>
      </w:r>
      <w:r>
        <w:rPr>
          <w:b/>
        </w:rPr>
        <w:br w:type="page"/>
      </w:r>
    </w:p>
    <w:p w:rsidR="00C741BF" w:rsidRDefault="00C741BF">
      <w:pPr>
        <w:jc w:val="both"/>
        <w:rPr>
          <w:b/>
        </w:rPr>
      </w:pPr>
    </w:p>
    <w:p w:rsidR="00C741BF" w:rsidRDefault="005E24E0">
      <w:pPr>
        <w:pStyle w:val="Heading1"/>
        <w:jc w:val="both"/>
        <w:rPr>
          <w:rFonts w:asciiTheme="minorHAnsi" w:hAnsiTheme="minorHAnsi"/>
        </w:rPr>
      </w:pPr>
      <w:bookmarkStart w:id="0" w:name="_Toc516058062"/>
      <w:r>
        <w:rPr>
          <w:rFonts w:asciiTheme="minorHAnsi" w:hAnsiTheme="minorHAnsi"/>
        </w:rPr>
        <w:t>Statement of Policy</w:t>
      </w:r>
      <w:bookmarkEnd w:id="0"/>
    </w:p>
    <w:p w:rsidR="00C741BF" w:rsidRDefault="005857E3">
      <w:pPr>
        <w:jc w:val="both"/>
        <w:rPr>
          <w:rFonts w:cs="Arial"/>
          <w:sz w:val="22"/>
          <w:szCs w:val="22"/>
        </w:rPr>
      </w:pPr>
      <w:proofErr w:type="spellStart"/>
      <w:r>
        <w:rPr>
          <w:rFonts w:cs="Arial"/>
          <w:sz w:val="22"/>
          <w:szCs w:val="22"/>
        </w:rPr>
        <w:t>Lingdale</w:t>
      </w:r>
      <w:proofErr w:type="spellEnd"/>
      <w:r>
        <w:rPr>
          <w:rFonts w:cs="Arial"/>
          <w:sz w:val="22"/>
          <w:szCs w:val="22"/>
        </w:rPr>
        <w:t xml:space="preserve"> Primary School </w:t>
      </w:r>
      <w:r w:rsidR="005E24E0">
        <w:rPr>
          <w:rFonts w:cs="Arial"/>
          <w:sz w:val="22"/>
          <w:szCs w:val="22"/>
        </w:rPr>
        <w:t xml:space="preserve">needs to collect </w:t>
      </w:r>
      <w:r w:rsidR="005E24E0">
        <w:rPr>
          <w:rFonts w:cs="Arial"/>
          <w:sz w:val="22"/>
          <w:szCs w:val="22"/>
        </w:rPr>
        <w:t>and use certain types of information about students, their families, employees and with whom it deals, in order to perform its functions.  This includes information on current, past and perspective employees, students, persons with parental responsibilitie</w:t>
      </w:r>
      <w:r w:rsidR="005E24E0">
        <w:rPr>
          <w:rFonts w:cs="Arial"/>
          <w:sz w:val="22"/>
          <w:szCs w:val="22"/>
        </w:rPr>
        <w:t xml:space="preserve">s, suppliers, customers, service users and others with whom it communicates.  </w:t>
      </w:r>
    </w:p>
    <w:p w:rsidR="005857E3" w:rsidRDefault="005857E3">
      <w:pPr>
        <w:jc w:val="both"/>
        <w:rPr>
          <w:rFonts w:cs="Arial"/>
          <w:sz w:val="22"/>
          <w:szCs w:val="22"/>
        </w:rPr>
      </w:pPr>
    </w:p>
    <w:p w:rsidR="00C741BF" w:rsidRDefault="005857E3">
      <w:pPr>
        <w:jc w:val="both"/>
        <w:rPr>
          <w:rFonts w:cs="Arial"/>
          <w:sz w:val="22"/>
          <w:szCs w:val="22"/>
        </w:rPr>
      </w:pPr>
      <w:proofErr w:type="spellStart"/>
      <w:r>
        <w:rPr>
          <w:rFonts w:cs="Arial"/>
          <w:sz w:val="22"/>
          <w:szCs w:val="22"/>
        </w:rPr>
        <w:t>Lingdale</w:t>
      </w:r>
      <w:proofErr w:type="spellEnd"/>
      <w:r>
        <w:rPr>
          <w:rFonts w:cs="Arial"/>
          <w:sz w:val="22"/>
          <w:szCs w:val="22"/>
        </w:rPr>
        <w:t xml:space="preserve"> Primary School</w:t>
      </w:r>
      <w:r w:rsidR="005E24E0">
        <w:rPr>
          <w:rFonts w:cs="Arial"/>
          <w:sz w:val="22"/>
          <w:szCs w:val="22"/>
        </w:rPr>
        <w:t xml:space="preserve"> is required by law to collect and use certain types of information to fulfil its statutory duties and also com</w:t>
      </w:r>
      <w:r w:rsidR="005E24E0">
        <w:rPr>
          <w:rFonts w:cs="Arial"/>
          <w:sz w:val="22"/>
          <w:szCs w:val="22"/>
        </w:rPr>
        <w:t xml:space="preserve">ply with the legal requirements of government.  </w:t>
      </w:r>
    </w:p>
    <w:p w:rsidR="00C741BF" w:rsidRDefault="00C741BF">
      <w:pPr>
        <w:jc w:val="both"/>
        <w:rPr>
          <w:rFonts w:cs="Arial"/>
          <w:sz w:val="22"/>
          <w:szCs w:val="22"/>
        </w:rPr>
      </w:pPr>
    </w:p>
    <w:p w:rsidR="00C741BF" w:rsidRDefault="005857E3">
      <w:pPr>
        <w:jc w:val="both"/>
        <w:rPr>
          <w:rFonts w:cs="Arial"/>
          <w:sz w:val="22"/>
          <w:szCs w:val="22"/>
        </w:rPr>
      </w:pPr>
      <w:r>
        <w:rPr>
          <w:rFonts w:cs="Arial"/>
          <w:sz w:val="22"/>
          <w:szCs w:val="22"/>
        </w:rPr>
        <w:t xml:space="preserve">All the </w:t>
      </w:r>
      <w:r w:rsidR="005E24E0">
        <w:rPr>
          <w:rFonts w:cs="Arial"/>
          <w:sz w:val="22"/>
          <w:szCs w:val="22"/>
        </w:rPr>
        <w:t>staff employed by any o</w:t>
      </w:r>
      <w:r>
        <w:rPr>
          <w:rFonts w:cs="Arial"/>
          <w:sz w:val="22"/>
          <w:szCs w:val="22"/>
        </w:rPr>
        <w:t xml:space="preserve">f the School </w:t>
      </w:r>
      <w:r w:rsidR="005E24E0">
        <w:rPr>
          <w:rFonts w:cs="Arial"/>
          <w:sz w:val="22"/>
          <w:szCs w:val="22"/>
        </w:rPr>
        <w:t>will adhere to this guidance document and will have access to the Data Protection Officer for additional support,</w:t>
      </w:r>
      <w:r w:rsidR="005E24E0">
        <w:rPr>
          <w:rFonts w:cs="Arial"/>
          <w:sz w:val="22"/>
          <w:szCs w:val="22"/>
        </w:rPr>
        <w:t xml:space="preserve"> guidance and advice.  </w:t>
      </w:r>
    </w:p>
    <w:p w:rsidR="00C741BF" w:rsidRDefault="00C741BF">
      <w:pPr>
        <w:jc w:val="both"/>
        <w:rPr>
          <w:rFonts w:cs="Arial"/>
          <w:sz w:val="22"/>
          <w:szCs w:val="22"/>
        </w:rPr>
      </w:pPr>
    </w:p>
    <w:p w:rsidR="00C741BF" w:rsidRDefault="005E24E0">
      <w:pPr>
        <w:pStyle w:val="Heading1"/>
        <w:jc w:val="both"/>
        <w:rPr>
          <w:rFonts w:asciiTheme="minorHAnsi" w:hAnsiTheme="minorHAnsi"/>
        </w:rPr>
      </w:pPr>
      <w:bookmarkStart w:id="1" w:name="_Toc516058063"/>
      <w:r>
        <w:rPr>
          <w:rFonts w:asciiTheme="minorHAnsi" w:hAnsiTheme="minorHAnsi"/>
        </w:rPr>
        <w:t>Aims</w:t>
      </w:r>
      <w:bookmarkEnd w:id="1"/>
    </w:p>
    <w:p w:rsidR="00C741BF" w:rsidRDefault="005857E3">
      <w:pPr>
        <w:jc w:val="both"/>
        <w:rPr>
          <w:rFonts w:cs="Arial"/>
          <w:sz w:val="22"/>
          <w:szCs w:val="22"/>
        </w:rPr>
      </w:pPr>
      <w:r>
        <w:rPr>
          <w:rFonts w:cs="Arial"/>
          <w:sz w:val="22"/>
          <w:szCs w:val="22"/>
        </w:rPr>
        <w:t xml:space="preserve">The School </w:t>
      </w:r>
      <w:r w:rsidR="005E24E0">
        <w:rPr>
          <w:rFonts w:cs="Arial"/>
          <w:sz w:val="22"/>
          <w:szCs w:val="22"/>
        </w:rPr>
        <w:t xml:space="preserve">aims to ensure that all personal data collected about staff, pupils, parents, governors, visitors and other individuals is collected, stored and processed in accordance with the </w:t>
      </w:r>
      <w:hyperlink r:id="rId9" w:history="1">
        <w:r w:rsidR="005E24E0">
          <w:rPr>
            <w:rStyle w:val="Hyperlink"/>
            <w:rFonts w:asciiTheme="minorHAnsi" w:hAnsiTheme="minorHAnsi" w:cs="Arial"/>
            <w:sz w:val="22"/>
            <w:szCs w:val="22"/>
          </w:rPr>
          <w:t>General Data Protection Regulation (GDPR)</w:t>
        </w:r>
      </w:hyperlink>
      <w:r w:rsidR="005E24E0">
        <w:rPr>
          <w:rFonts w:cs="Arial"/>
          <w:sz w:val="22"/>
          <w:szCs w:val="22"/>
        </w:rPr>
        <w:t xml:space="preserve"> and the expected provisions of the Data Protection Act 2018 (DPA 2018) as set out in the </w:t>
      </w:r>
      <w:hyperlink r:id="rId10" w:history="1">
        <w:r w:rsidR="005E24E0">
          <w:rPr>
            <w:rStyle w:val="Hyperlink"/>
            <w:rFonts w:asciiTheme="minorHAnsi" w:hAnsiTheme="minorHAnsi" w:cs="Arial"/>
            <w:sz w:val="22"/>
            <w:szCs w:val="22"/>
          </w:rPr>
          <w:t>Data Protection Bill</w:t>
        </w:r>
      </w:hyperlink>
      <w:r w:rsidR="005E24E0">
        <w:rPr>
          <w:rFonts w:cs="Arial"/>
          <w:sz w:val="22"/>
          <w:szCs w:val="22"/>
        </w:rPr>
        <w:t xml:space="preserve">. </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 xml:space="preserve">This policy applies to all personal data, regardless of whether it is in paper or electronic format. </w:t>
      </w:r>
    </w:p>
    <w:p w:rsidR="00C741BF" w:rsidRDefault="005E24E0">
      <w:pPr>
        <w:pStyle w:val="Heading1"/>
        <w:jc w:val="both"/>
        <w:rPr>
          <w:rFonts w:asciiTheme="minorHAnsi" w:hAnsiTheme="minorHAnsi"/>
        </w:rPr>
      </w:pPr>
      <w:bookmarkStart w:id="2" w:name="_Toc491436294"/>
      <w:bookmarkStart w:id="3" w:name="_Toc516058064"/>
      <w:r>
        <w:rPr>
          <w:rFonts w:asciiTheme="minorHAnsi" w:hAnsiTheme="minorHAnsi"/>
        </w:rPr>
        <w:t>Legislation and guidance</w:t>
      </w:r>
      <w:bookmarkEnd w:id="2"/>
      <w:bookmarkEnd w:id="3"/>
    </w:p>
    <w:p w:rsidR="00C741BF" w:rsidRDefault="005E24E0">
      <w:pPr>
        <w:jc w:val="both"/>
        <w:rPr>
          <w:rFonts w:cs="Arial"/>
          <w:sz w:val="22"/>
          <w:szCs w:val="22"/>
        </w:rPr>
      </w:pPr>
      <w:r>
        <w:rPr>
          <w:rFonts w:cs="Arial"/>
          <w:sz w:val="22"/>
          <w:szCs w:val="22"/>
          <w:shd w:val="clear" w:color="auto" w:fill="FFFFFF"/>
        </w:rPr>
        <w:t xml:space="preserve">This policy meets the requirements of the GDPR and the </w:t>
      </w:r>
      <w:r>
        <w:rPr>
          <w:rFonts w:cs="Arial"/>
          <w:sz w:val="22"/>
          <w:szCs w:val="22"/>
          <w:shd w:val="clear" w:color="auto" w:fill="FFFFFF"/>
        </w:rPr>
        <w:t xml:space="preserve">expected provisions of the DPA 2018. It is based on guidance published by the Information Commissioner’s Office (ICO) on the </w:t>
      </w:r>
      <w:hyperlink r:id="rId11" w:history="1">
        <w:r>
          <w:rPr>
            <w:rStyle w:val="Hyperlink"/>
            <w:rFonts w:asciiTheme="minorHAnsi" w:hAnsiTheme="minorHAnsi" w:cs="Arial"/>
            <w:sz w:val="22"/>
            <w:szCs w:val="22"/>
            <w:shd w:val="clear" w:color="auto" w:fill="FFFFFF"/>
          </w:rPr>
          <w:t>GDPR</w:t>
        </w:r>
      </w:hyperlink>
      <w:r>
        <w:rPr>
          <w:rFonts w:cs="Arial"/>
          <w:sz w:val="22"/>
          <w:szCs w:val="22"/>
          <w:shd w:val="clear" w:color="auto" w:fill="FFFFFF"/>
        </w:rPr>
        <w:t xml:space="preserve"> and the ICO’s </w:t>
      </w:r>
      <w:hyperlink r:id="rId12" w:history="1">
        <w:r>
          <w:rPr>
            <w:rStyle w:val="Hyperlink"/>
            <w:rFonts w:asciiTheme="minorHAnsi" w:hAnsiTheme="minorHAnsi" w:cs="Arial"/>
            <w:sz w:val="22"/>
            <w:szCs w:val="22"/>
            <w:shd w:val="clear" w:color="auto" w:fill="FFFFFF"/>
          </w:rPr>
          <w:t>code of practice for subject access requests</w:t>
        </w:r>
      </w:hyperlink>
      <w:r>
        <w:rPr>
          <w:rFonts w:cs="Arial"/>
          <w:sz w:val="22"/>
          <w:szCs w:val="22"/>
        </w:rPr>
        <w:t>.</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 xml:space="preserve">It meets the requirements of the </w:t>
      </w:r>
      <w:hyperlink r:id="rId13" w:history="1">
        <w:r>
          <w:rPr>
            <w:rStyle w:val="Hyperlink"/>
            <w:rFonts w:asciiTheme="minorHAnsi" w:hAnsiTheme="minorHAnsi" w:cs="Arial"/>
            <w:sz w:val="22"/>
            <w:szCs w:val="22"/>
          </w:rPr>
          <w:t>Protection of Freedoms Act 2012</w:t>
        </w:r>
      </w:hyperlink>
      <w:r>
        <w:rPr>
          <w:rFonts w:cs="Arial"/>
          <w:sz w:val="22"/>
          <w:szCs w:val="22"/>
        </w:rPr>
        <w:t xml:space="preserve"> when referring to our use of biometric data.</w:t>
      </w:r>
    </w:p>
    <w:p w:rsidR="00C741BF" w:rsidRDefault="00C741BF">
      <w:pPr>
        <w:jc w:val="both"/>
        <w:rPr>
          <w:rFonts w:cs="Arial"/>
          <w:sz w:val="22"/>
          <w:szCs w:val="22"/>
        </w:rPr>
      </w:pPr>
    </w:p>
    <w:p w:rsidR="00C741BF" w:rsidRDefault="005E24E0">
      <w:pPr>
        <w:jc w:val="both"/>
        <w:rPr>
          <w:rFonts w:cs="Arial"/>
          <w:sz w:val="22"/>
          <w:szCs w:val="22"/>
          <w:shd w:val="clear" w:color="auto" w:fill="FFFFFF"/>
        </w:rPr>
      </w:pPr>
      <w:r>
        <w:rPr>
          <w:rFonts w:cs="Arial"/>
          <w:sz w:val="22"/>
          <w:szCs w:val="22"/>
        </w:rPr>
        <w:t xml:space="preserve">It also reflects the ICO’s </w:t>
      </w:r>
      <w:hyperlink r:id="rId14" w:history="1">
        <w:r>
          <w:rPr>
            <w:rStyle w:val="Hyperlink"/>
            <w:rFonts w:asciiTheme="minorHAnsi" w:hAnsiTheme="minorHAnsi" w:cs="Arial"/>
            <w:sz w:val="22"/>
            <w:szCs w:val="22"/>
          </w:rPr>
          <w:t>code of practice</w:t>
        </w:r>
      </w:hyperlink>
      <w:r>
        <w:rPr>
          <w:rFonts w:cs="Arial"/>
          <w:sz w:val="22"/>
          <w:szCs w:val="22"/>
        </w:rPr>
        <w:t xml:space="preserve"> for the use of surveillan</w:t>
      </w:r>
      <w:r>
        <w:rPr>
          <w:rFonts w:cs="Arial"/>
          <w:sz w:val="22"/>
          <w:szCs w:val="22"/>
        </w:rPr>
        <w:t>ce cameras and personal information.</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In addition, this policy complies with our funding agreement and articles of association.</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This policy should be considered in conjunction with:</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LPS</w:t>
      </w:r>
      <w:r w:rsidR="005E24E0">
        <w:rPr>
          <w:rFonts w:asciiTheme="minorHAnsi" w:hAnsiTheme="minorHAnsi" w:cs="Arial"/>
        </w:rPr>
        <w:t xml:space="preserve"> Privacy Notice</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LPS</w:t>
      </w:r>
      <w:r w:rsidR="005E24E0">
        <w:rPr>
          <w:rFonts w:asciiTheme="minorHAnsi" w:hAnsiTheme="minorHAnsi" w:cs="Arial"/>
        </w:rPr>
        <w:t xml:space="preserve"> Document &amp; Data Retention Policy</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LPS</w:t>
      </w:r>
      <w:r w:rsidR="005E24E0">
        <w:rPr>
          <w:rFonts w:asciiTheme="minorHAnsi" w:hAnsiTheme="minorHAnsi" w:cs="Arial"/>
        </w:rPr>
        <w:t xml:space="preserve"> Archive &amp; </w:t>
      </w:r>
      <w:r w:rsidR="005E24E0">
        <w:rPr>
          <w:rFonts w:asciiTheme="minorHAnsi" w:hAnsiTheme="minorHAnsi" w:cs="Arial"/>
        </w:rPr>
        <w:t>Confidential Waste Policy</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LPS</w:t>
      </w:r>
      <w:r w:rsidR="005E24E0">
        <w:rPr>
          <w:rFonts w:asciiTheme="minorHAnsi" w:hAnsiTheme="minorHAnsi" w:cs="Arial"/>
        </w:rPr>
        <w:t xml:space="preserve"> Guidance </w:t>
      </w:r>
      <w:proofErr w:type="gramStart"/>
      <w:r w:rsidR="005E24E0">
        <w:rPr>
          <w:rFonts w:asciiTheme="minorHAnsi" w:hAnsiTheme="minorHAnsi" w:cs="Arial"/>
        </w:rPr>
        <w:t>Note :</w:t>
      </w:r>
      <w:proofErr w:type="gramEnd"/>
      <w:r w:rsidR="005E24E0">
        <w:rPr>
          <w:rFonts w:asciiTheme="minorHAnsi" w:hAnsiTheme="minorHAnsi" w:cs="Arial"/>
        </w:rPr>
        <w:t xml:space="preserve"> Photo and Video Consent</w:t>
      </w:r>
    </w:p>
    <w:p w:rsidR="00C741BF" w:rsidRDefault="005E24E0">
      <w:pPr>
        <w:pStyle w:val="ListParagraph"/>
        <w:numPr>
          <w:ilvl w:val="0"/>
          <w:numId w:val="24"/>
        </w:numPr>
        <w:jc w:val="both"/>
        <w:rPr>
          <w:rFonts w:asciiTheme="minorHAnsi" w:hAnsiTheme="minorHAnsi" w:cs="Arial"/>
        </w:rPr>
      </w:pPr>
      <w:r>
        <w:rPr>
          <w:rFonts w:asciiTheme="minorHAnsi" w:hAnsiTheme="minorHAnsi" w:cs="Arial"/>
        </w:rPr>
        <w:t>E-Safeguarding Policy (with particular reference to the Appendices)</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LPS</w:t>
      </w:r>
      <w:r w:rsidR="005E24E0">
        <w:rPr>
          <w:rFonts w:asciiTheme="minorHAnsi" w:hAnsiTheme="minorHAnsi" w:cs="Arial"/>
        </w:rPr>
        <w:t xml:space="preserve"> Subject Access Request Process</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 xml:space="preserve">LPS </w:t>
      </w:r>
      <w:r w:rsidR="005E24E0">
        <w:rPr>
          <w:rFonts w:asciiTheme="minorHAnsi" w:hAnsiTheme="minorHAnsi" w:cs="Arial"/>
        </w:rPr>
        <w:t>Data Breach Process</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LPS</w:t>
      </w:r>
      <w:r w:rsidR="005E24E0">
        <w:rPr>
          <w:rFonts w:asciiTheme="minorHAnsi" w:hAnsiTheme="minorHAnsi" w:cs="Arial"/>
        </w:rPr>
        <w:t xml:space="preserve"> Safeguarding Policy</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 xml:space="preserve">LPS </w:t>
      </w:r>
      <w:r w:rsidR="005E24E0">
        <w:rPr>
          <w:rFonts w:asciiTheme="minorHAnsi" w:hAnsiTheme="minorHAnsi" w:cs="Arial"/>
        </w:rPr>
        <w:t>Code of Conduct for Staff</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 xml:space="preserve">LPS </w:t>
      </w:r>
      <w:r w:rsidR="005E24E0">
        <w:rPr>
          <w:rFonts w:asciiTheme="minorHAnsi" w:hAnsiTheme="minorHAnsi" w:cs="Arial"/>
        </w:rPr>
        <w:t>GDPR Declaration for Staff</w:t>
      </w:r>
    </w:p>
    <w:p w:rsidR="00C741BF" w:rsidRPr="00AE475C" w:rsidRDefault="00AE475C" w:rsidP="000255FE">
      <w:pPr>
        <w:pStyle w:val="ListParagraph"/>
        <w:numPr>
          <w:ilvl w:val="0"/>
          <w:numId w:val="24"/>
        </w:numPr>
        <w:jc w:val="both"/>
        <w:rPr>
          <w:rFonts w:asciiTheme="minorHAnsi" w:hAnsiTheme="minorHAnsi" w:cs="Arial"/>
        </w:rPr>
      </w:pPr>
      <w:r w:rsidRPr="00AE475C">
        <w:rPr>
          <w:rFonts w:asciiTheme="minorHAnsi" w:hAnsiTheme="minorHAnsi" w:cs="Arial"/>
        </w:rPr>
        <w:t xml:space="preserve">LPS </w:t>
      </w:r>
      <w:r w:rsidR="005E24E0" w:rsidRPr="00AE475C">
        <w:rPr>
          <w:rFonts w:asciiTheme="minorHAnsi" w:hAnsiTheme="minorHAnsi" w:cs="Arial"/>
        </w:rPr>
        <w:t xml:space="preserve">Complaints Policy </w:t>
      </w:r>
      <w:r w:rsidR="005E24E0" w:rsidRPr="00AE475C">
        <w:rPr>
          <w:rFonts w:asciiTheme="minorHAnsi" w:hAnsiTheme="minorHAnsi" w:cs="Arial"/>
        </w:rPr>
        <w:t xml:space="preserve"> </w:t>
      </w:r>
    </w:p>
    <w:p w:rsidR="00C741BF" w:rsidRDefault="00AE475C">
      <w:pPr>
        <w:pStyle w:val="ListParagraph"/>
        <w:numPr>
          <w:ilvl w:val="0"/>
          <w:numId w:val="24"/>
        </w:numPr>
        <w:jc w:val="both"/>
        <w:rPr>
          <w:rFonts w:asciiTheme="minorHAnsi" w:hAnsiTheme="minorHAnsi" w:cs="Arial"/>
        </w:rPr>
      </w:pPr>
      <w:r>
        <w:rPr>
          <w:rFonts w:asciiTheme="minorHAnsi" w:hAnsiTheme="minorHAnsi" w:cs="Arial"/>
        </w:rPr>
        <w:t xml:space="preserve">LPS Mobile </w:t>
      </w:r>
      <w:proofErr w:type="gramStart"/>
      <w:r>
        <w:rPr>
          <w:rFonts w:asciiTheme="minorHAnsi" w:hAnsiTheme="minorHAnsi" w:cs="Arial"/>
        </w:rPr>
        <w:t>phone</w:t>
      </w:r>
      <w:proofErr w:type="gramEnd"/>
      <w:r>
        <w:rPr>
          <w:rFonts w:asciiTheme="minorHAnsi" w:hAnsiTheme="minorHAnsi" w:cs="Arial"/>
        </w:rPr>
        <w:t xml:space="preserve"> Policy</w:t>
      </w:r>
    </w:p>
    <w:p w:rsidR="00C741BF" w:rsidRDefault="005E24E0">
      <w:pPr>
        <w:pStyle w:val="Heading1"/>
        <w:jc w:val="both"/>
        <w:rPr>
          <w:rFonts w:asciiTheme="minorHAnsi" w:hAnsiTheme="minorHAnsi"/>
        </w:rPr>
      </w:pPr>
      <w:bookmarkStart w:id="4" w:name="_Toc516058065"/>
      <w:r>
        <w:rPr>
          <w:rFonts w:asciiTheme="minorHAnsi" w:hAnsiTheme="minorHAnsi"/>
        </w:rPr>
        <w:lastRenderedPageBreak/>
        <w:t>Definitions</w:t>
      </w:r>
      <w:bookmarkEnd w:id="4"/>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C741BF">
        <w:trPr>
          <w:trHeight w:val="27"/>
        </w:trPr>
        <w:tc>
          <w:tcPr>
            <w:tcW w:w="4674" w:type="dxa"/>
            <w:shd w:val="clear" w:color="auto" w:fill="BFBFBF"/>
          </w:tcPr>
          <w:p w:rsidR="00C741BF" w:rsidRDefault="005E24E0">
            <w:pPr>
              <w:jc w:val="both"/>
              <w:rPr>
                <w:rFonts w:cs="Arial"/>
                <w:b/>
              </w:rPr>
            </w:pPr>
            <w:r>
              <w:rPr>
                <w:rFonts w:cs="Arial"/>
                <w:b/>
              </w:rPr>
              <w:t>T</w:t>
            </w:r>
            <w:r>
              <w:rPr>
                <w:rFonts w:cs="Arial"/>
                <w:b/>
              </w:rPr>
              <w:t>erm</w:t>
            </w:r>
          </w:p>
        </w:tc>
        <w:tc>
          <w:tcPr>
            <w:tcW w:w="4682" w:type="dxa"/>
            <w:shd w:val="clear" w:color="auto" w:fill="BFBFBF"/>
          </w:tcPr>
          <w:p w:rsidR="00C741BF" w:rsidRDefault="005E24E0">
            <w:pPr>
              <w:jc w:val="both"/>
              <w:rPr>
                <w:rFonts w:cs="Arial"/>
                <w:b/>
              </w:rPr>
            </w:pPr>
            <w:r>
              <w:rPr>
                <w:rFonts w:cs="Arial"/>
                <w:b/>
              </w:rPr>
              <w:t>Definition</w:t>
            </w:r>
          </w:p>
        </w:tc>
      </w:tr>
      <w:tr w:rsidR="00C741BF">
        <w:tc>
          <w:tcPr>
            <w:tcW w:w="4674" w:type="dxa"/>
            <w:shd w:val="clear" w:color="auto" w:fill="auto"/>
          </w:tcPr>
          <w:p w:rsidR="00C741BF" w:rsidRDefault="005E24E0">
            <w:pPr>
              <w:jc w:val="both"/>
              <w:rPr>
                <w:rFonts w:cs="Arial"/>
                <w:b/>
              </w:rPr>
            </w:pPr>
            <w:r>
              <w:rPr>
                <w:rFonts w:cs="Arial"/>
                <w:b/>
              </w:rPr>
              <w:t>Personal data</w:t>
            </w:r>
          </w:p>
        </w:tc>
        <w:tc>
          <w:tcPr>
            <w:tcW w:w="4682" w:type="dxa"/>
            <w:shd w:val="clear" w:color="auto" w:fill="auto"/>
          </w:tcPr>
          <w:p w:rsidR="00C741BF" w:rsidRDefault="005E24E0">
            <w:pPr>
              <w:jc w:val="both"/>
              <w:rPr>
                <w:rFonts w:cs="Arial"/>
                <w:sz w:val="22"/>
                <w:szCs w:val="22"/>
              </w:rPr>
            </w:pPr>
            <w:r>
              <w:rPr>
                <w:rFonts w:cs="Arial"/>
                <w:sz w:val="22"/>
                <w:szCs w:val="22"/>
              </w:rPr>
              <w:t xml:space="preserve">Any </w:t>
            </w:r>
            <w:r>
              <w:rPr>
                <w:rFonts w:cs="Arial"/>
                <w:sz w:val="22"/>
                <w:szCs w:val="22"/>
              </w:rPr>
              <w:t>information relating to an identified, or identifiable, individual.</w:t>
            </w:r>
          </w:p>
          <w:p w:rsidR="00C741BF" w:rsidRDefault="005E24E0">
            <w:pPr>
              <w:jc w:val="both"/>
              <w:rPr>
                <w:rFonts w:cs="Arial"/>
                <w:sz w:val="22"/>
                <w:szCs w:val="22"/>
              </w:rPr>
            </w:pPr>
            <w:r>
              <w:rPr>
                <w:rFonts w:cs="Arial"/>
                <w:sz w:val="22"/>
                <w:szCs w:val="22"/>
              </w:rPr>
              <w:t xml:space="preserve">This may include the individual’s: </w:t>
            </w:r>
          </w:p>
          <w:p w:rsidR="00C741BF" w:rsidRDefault="005E24E0">
            <w:pPr>
              <w:numPr>
                <w:ilvl w:val="0"/>
                <w:numId w:val="11"/>
              </w:numPr>
              <w:spacing w:before="120" w:after="120"/>
              <w:jc w:val="both"/>
              <w:rPr>
                <w:rFonts w:cs="Arial"/>
                <w:sz w:val="22"/>
                <w:szCs w:val="22"/>
              </w:rPr>
            </w:pPr>
            <w:r>
              <w:rPr>
                <w:rFonts w:cs="Arial"/>
                <w:sz w:val="22"/>
                <w:szCs w:val="22"/>
              </w:rPr>
              <w:t>Name (including initials)</w:t>
            </w:r>
          </w:p>
          <w:p w:rsidR="00C741BF" w:rsidRDefault="005E24E0">
            <w:pPr>
              <w:numPr>
                <w:ilvl w:val="0"/>
                <w:numId w:val="11"/>
              </w:numPr>
              <w:spacing w:before="120" w:after="120"/>
              <w:jc w:val="both"/>
              <w:rPr>
                <w:rFonts w:cs="Arial"/>
                <w:sz w:val="22"/>
                <w:szCs w:val="22"/>
              </w:rPr>
            </w:pPr>
            <w:r>
              <w:rPr>
                <w:rFonts w:cs="Arial"/>
                <w:sz w:val="22"/>
                <w:szCs w:val="22"/>
              </w:rPr>
              <w:t>Identification number</w:t>
            </w:r>
          </w:p>
          <w:p w:rsidR="00C741BF" w:rsidRDefault="005E24E0">
            <w:pPr>
              <w:numPr>
                <w:ilvl w:val="0"/>
                <w:numId w:val="11"/>
              </w:numPr>
              <w:spacing w:before="120" w:after="120"/>
              <w:jc w:val="both"/>
              <w:rPr>
                <w:rFonts w:cs="Arial"/>
                <w:sz w:val="22"/>
                <w:szCs w:val="22"/>
              </w:rPr>
            </w:pPr>
            <w:r>
              <w:rPr>
                <w:rFonts w:cs="Arial"/>
                <w:sz w:val="22"/>
                <w:szCs w:val="22"/>
              </w:rPr>
              <w:t>Location data</w:t>
            </w:r>
          </w:p>
          <w:p w:rsidR="00C741BF" w:rsidRDefault="005E24E0">
            <w:pPr>
              <w:numPr>
                <w:ilvl w:val="0"/>
                <w:numId w:val="11"/>
              </w:numPr>
              <w:spacing w:before="120" w:after="120"/>
              <w:jc w:val="both"/>
              <w:rPr>
                <w:rFonts w:cs="Arial"/>
                <w:sz w:val="22"/>
                <w:szCs w:val="22"/>
              </w:rPr>
            </w:pPr>
            <w:r>
              <w:rPr>
                <w:rFonts w:cs="Arial"/>
                <w:sz w:val="22"/>
                <w:szCs w:val="22"/>
              </w:rPr>
              <w:t>Online identifier, such as a username</w:t>
            </w:r>
          </w:p>
          <w:p w:rsidR="00C741BF" w:rsidRDefault="005E24E0">
            <w:pPr>
              <w:jc w:val="both"/>
              <w:rPr>
                <w:rFonts w:cs="Arial"/>
                <w:sz w:val="22"/>
                <w:szCs w:val="22"/>
              </w:rPr>
            </w:pPr>
            <w:r>
              <w:rPr>
                <w:rFonts w:cs="Arial"/>
                <w:sz w:val="22"/>
                <w:szCs w:val="22"/>
              </w:rPr>
              <w:t>It may also include factors specific to the individu</w:t>
            </w:r>
            <w:r>
              <w:rPr>
                <w:rFonts w:cs="Arial"/>
                <w:sz w:val="22"/>
                <w:szCs w:val="22"/>
              </w:rPr>
              <w:t>al’s physical, physiological, genetic, mental, economic, cultural or social identity.</w:t>
            </w:r>
          </w:p>
        </w:tc>
      </w:tr>
      <w:tr w:rsidR="00C741BF">
        <w:tc>
          <w:tcPr>
            <w:tcW w:w="4674" w:type="dxa"/>
            <w:shd w:val="clear" w:color="auto" w:fill="auto"/>
          </w:tcPr>
          <w:p w:rsidR="00C741BF" w:rsidRDefault="005E24E0">
            <w:pPr>
              <w:jc w:val="both"/>
              <w:rPr>
                <w:rFonts w:cs="Arial"/>
                <w:b/>
              </w:rPr>
            </w:pPr>
            <w:r>
              <w:rPr>
                <w:rFonts w:cs="Arial"/>
                <w:b/>
              </w:rPr>
              <w:t>Special categories of personal data</w:t>
            </w:r>
          </w:p>
        </w:tc>
        <w:tc>
          <w:tcPr>
            <w:tcW w:w="4682" w:type="dxa"/>
            <w:shd w:val="clear" w:color="auto" w:fill="auto"/>
          </w:tcPr>
          <w:p w:rsidR="00C741BF" w:rsidRDefault="005E24E0">
            <w:pPr>
              <w:jc w:val="both"/>
              <w:rPr>
                <w:rFonts w:cs="Arial"/>
                <w:sz w:val="22"/>
                <w:szCs w:val="22"/>
              </w:rPr>
            </w:pPr>
            <w:r>
              <w:rPr>
                <w:rFonts w:cs="Arial"/>
                <w:sz w:val="22"/>
                <w:szCs w:val="22"/>
              </w:rPr>
              <w:t>Personal data which is more sensitive and so needs more protection, including information about an individual’s:</w:t>
            </w:r>
          </w:p>
          <w:p w:rsidR="00C741BF" w:rsidRDefault="005E24E0">
            <w:pPr>
              <w:numPr>
                <w:ilvl w:val="0"/>
                <w:numId w:val="2"/>
              </w:numPr>
              <w:spacing w:before="120" w:after="120"/>
              <w:jc w:val="both"/>
              <w:rPr>
                <w:rFonts w:cs="Arial"/>
                <w:sz w:val="22"/>
                <w:szCs w:val="22"/>
              </w:rPr>
            </w:pPr>
            <w:r>
              <w:rPr>
                <w:rFonts w:cs="Arial"/>
                <w:sz w:val="22"/>
                <w:szCs w:val="22"/>
              </w:rPr>
              <w:t xml:space="preserve">Racial or ethnic </w:t>
            </w:r>
            <w:r>
              <w:rPr>
                <w:rFonts w:cs="Arial"/>
                <w:sz w:val="22"/>
                <w:szCs w:val="22"/>
              </w:rPr>
              <w:t>origin</w:t>
            </w:r>
          </w:p>
          <w:p w:rsidR="00C741BF" w:rsidRDefault="005E24E0">
            <w:pPr>
              <w:numPr>
                <w:ilvl w:val="0"/>
                <w:numId w:val="2"/>
              </w:numPr>
              <w:spacing w:before="120" w:after="120"/>
              <w:jc w:val="both"/>
              <w:rPr>
                <w:rFonts w:cs="Arial"/>
                <w:sz w:val="22"/>
                <w:szCs w:val="22"/>
              </w:rPr>
            </w:pPr>
            <w:r>
              <w:rPr>
                <w:rFonts w:cs="Arial"/>
                <w:sz w:val="22"/>
                <w:szCs w:val="22"/>
              </w:rPr>
              <w:t>Political opinions</w:t>
            </w:r>
          </w:p>
          <w:p w:rsidR="00C741BF" w:rsidRDefault="005E24E0">
            <w:pPr>
              <w:numPr>
                <w:ilvl w:val="0"/>
                <w:numId w:val="2"/>
              </w:numPr>
              <w:spacing w:before="120" w:after="120"/>
              <w:jc w:val="both"/>
              <w:rPr>
                <w:rFonts w:cs="Arial"/>
                <w:sz w:val="22"/>
                <w:szCs w:val="22"/>
              </w:rPr>
            </w:pPr>
            <w:r>
              <w:rPr>
                <w:rFonts w:cs="Arial"/>
                <w:sz w:val="22"/>
                <w:szCs w:val="22"/>
              </w:rPr>
              <w:t>Religious or philosophical beliefs</w:t>
            </w:r>
          </w:p>
          <w:p w:rsidR="00C741BF" w:rsidRDefault="005E24E0">
            <w:pPr>
              <w:numPr>
                <w:ilvl w:val="0"/>
                <w:numId w:val="2"/>
              </w:numPr>
              <w:spacing w:before="120" w:after="120"/>
              <w:jc w:val="both"/>
              <w:rPr>
                <w:rFonts w:cs="Arial"/>
                <w:sz w:val="22"/>
                <w:szCs w:val="22"/>
              </w:rPr>
            </w:pPr>
            <w:r>
              <w:rPr>
                <w:rFonts w:cs="Arial"/>
                <w:sz w:val="22"/>
                <w:szCs w:val="22"/>
              </w:rPr>
              <w:t>Trade union membership</w:t>
            </w:r>
          </w:p>
          <w:p w:rsidR="00C741BF" w:rsidRDefault="005E24E0">
            <w:pPr>
              <w:numPr>
                <w:ilvl w:val="0"/>
                <w:numId w:val="2"/>
              </w:numPr>
              <w:spacing w:before="120" w:after="120"/>
              <w:jc w:val="both"/>
              <w:rPr>
                <w:rFonts w:cs="Arial"/>
                <w:sz w:val="22"/>
                <w:szCs w:val="22"/>
              </w:rPr>
            </w:pPr>
            <w:r>
              <w:rPr>
                <w:rFonts w:cs="Arial"/>
                <w:sz w:val="22"/>
                <w:szCs w:val="22"/>
              </w:rPr>
              <w:t>Genetics</w:t>
            </w:r>
          </w:p>
          <w:p w:rsidR="00C741BF" w:rsidRDefault="005E24E0">
            <w:pPr>
              <w:numPr>
                <w:ilvl w:val="0"/>
                <w:numId w:val="2"/>
              </w:numPr>
              <w:spacing w:before="120" w:after="120"/>
              <w:jc w:val="both"/>
              <w:rPr>
                <w:rFonts w:cs="Arial"/>
                <w:sz w:val="22"/>
                <w:szCs w:val="22"/>
              </w:rPr>
            </w:pPr>
            <w:r>
              <w:rPr>
                <w:rFonts w:cs="Arial"/>
                <w:sz w:val="22"/>
                <w:szCs w:val="22"/>
              </w:rPr>
              <w:t>Biometrics (such as fingerprints, retina and iris patterns), where used for identification purposes</w:t>
            </w:r>
          </w:p>
          <w:p w:rsidR="00C741BF" w:rsidRDefault="005E24E0">
            <w:pPr>
              <w:numPr>
                <w:ilvl w:val="0"/>
                <w:numId w:val="2"/>
              </w:numPr>
              <w:spacing w:before="120" w:after="120"/>
              <w:jc w:val="both"/>
              <w:rPr>
                <w:rFonts w:cs="Arial"/>
                <w:sz w:val="22"/>
                <w:szCs w:val="22"/>
              </w:rPr>
            </w:pPr>
            <w:r>
              <w:rPr>
                <w:rFonts w:cs="Arial"/>
                <w:sz w:val="22"/>
                <w:szCs w:val="22"/>
              </w:rPr>
              <w:t>Health – physical or mental</w:t>
            </w:r>
          </w:p>
          <w:p w:rsidR="00C741BF" w:rsidRDefault="005E24E0">
            <w:pPr>
              <w:numPr>
                <w:ilvl w:val="0"/>
                <w:numId w:val="2"/>
              </w:numPr>
              <w:spacing w:before="120" w:after="120"/>
              <w:jc w:val="both"/>
              <w:rPr>
                <w:rFonts w:cs="Arial"/>
                <w:sz w:val="22"/>
                <w:szCs w:val="22"/>
              </w:rPr>
            </w:pPr>
            <w:r>
              <w:rPr>
                <w:rFonts w:cs="Arial"/>
                <w:sz w:val="22"/>
                <w:szCs w:val="22"/>
              </w:rPr>
              <w:t>Sex life or sexual orientation</w:t>
            </w:r>
          </w:p>
        </w:tc>
      </w:tr>
      <w:tr w:rsidR="00C741BF">
        <w:tc>
          <w:tcPr>
            <w:tcW w:w="4674" w:type="dxa"/>
            <w:shd w:val="clear" w:color="auto" w:fill="auto"/>
          </w:tcPr>
          <w:p w:rsidR="00C741BF" w:rsidRDefault="005E24E0">
            <w:pPr>
              <w:jc w:val="both"/>
              <w:rPr>
                <w:rFonts w:cs="Arial"/>
                <w:b/>
              </w:rPr>
            </w:pPr>
            <w:r>
              <w:rPr>
                <w:rFonts w:cs="Arial"/>
                <w:b/>
              </w:rPr>
              <w:t>Pro</w:t>
            </w:r>
            <w:r>
              <w:rPr>
                <w:rFonts w:cs="Arial"/>
                <w:b/>
              </w:rPr>
              <w:t>cessing</w:t>
            </w:r>
          </w:p>
        </w:tc>
        <w:tc>
          <w:tcPr>
            <w:tcW w:w="4682" w:type="dxa"/>
            <w:shd w:val="clear" w:color="auto" w:fill="auto"/>
          </w:tcPr>
          <w:p w:rsidR="00C741BF" w:rsidRDefault="005E24E0">
            <w:pPr>
              <w:jc w:val="both"/>
              <w:rPr>
                <w:rFonts w:cs="Arial"/>
                <w:sz w:val="22"/>
                <w:szCs w:val="22"/>
                <w:shd w:val="clear" w:color="auto" w:fill="FFFFFF"/>
              </w:rPr>
            </w:pPr>
            <w:r>
              <w:rPr>
                <w:rFonts w:cs="Arial"/>
                <w:sz w:val="22"/>
                <w:szCs w:val="22"/>
                <w:shd w:val="clear" w:color="auto" w:fill="FFFFFF"/>
              </w:rPr>
              <w:t xml:space="preserve">Anything done to personal data, such as collecting, recording, organising, structuring, storing, adapting, altering, retrieving, using, disseminating, erasing or destroying.   </w:t>
            </w:r>
          </w:p>
          <w:p w:rsidR="00C741BF" w:rsidRDefault="005E24E0">
            <w:pPr>
              <w:jc w:val="both"/>
              <w:rPr>
                <w:rFonts w:cs="Arial"/>
                <w:sz w:val="22"/>
                <w:szCs w:val="22"/>
              </w:rPr>
            </w:pPr>
            <w:r>
              <w:rPr>
                <w:rFonts w:cs="Arial"/>
                <w:sz w:val="22"/>
                <w:szCs w:val="22"/>
                <w:shd w:val="clear" w:color="auto" w:fill="FFFFFF"/>
              </w:rPr>
              <w:t xml:space="preserve">Processing can be automated or manual. </w:t>
            </w:r>
          </w:p>
        </w:tc>
      </w:tr>
      <w:tr w:rsidR="00C741BF">
        <w:tc>
          <w:tcPr>
            <w:tcW w:w="4674" w:type="dxa"/>
            <w:shd w:val="clear" w:color="auto" w:fill="auto"/>
          </w:tcPr>
          <w:p w:rsidR="00C741BF" w:rsidRDefault="005E24E0">
            <w:pPr>
              <w:jc w:val="both"/>
              <w:rPr>
                <w:rFonts w:cs="Arial"/>
                <w:b/>
              </w:rPr>
            </w:pPr>
            <w:r>
              <w:rPr>
                <w:rFonts w:cs="Arial"/>
                <w:b/>
              </w:rPr>
              <w:t>Data subject</w:t>
            </w:r>
          </w:p>
        </w:tc>
        <w:tc>
          <w:tcPr>
            <w:tcW w:w="4682" w:type="dxa"/>
            <w:shd w:val="clear" w:color="auto" w:fill="auto"/>
          </w:tcPr>
          <w:p w:rsidR="00C741BF" w:rsidRDefault="005E24E0">
            <w:pPr>
              <w:jc w:val="both"/>
              <w:rPr>
                <w:rFonts w:cs="Arial"/>
                <w:sz w:val="22"/>
                <w:szCs w:val="22"/>
                <w:shd w:val="clear" w:color="auto" w:fill="FFFFFF"/>
              </w:rPr>
            </w:pPr>
            <w:r>
              <w:rPr>
                <w:rFonts w:cs="Arial"/>
                <w:sz w:val="22"/>
                <w:szCs w:val="22"/>
              </w:rPr>
              <w:t>The identified or</w:t>
            </w:r>
            <w:r>
              <w:rPr>
                <w:rFonts w:cs="Arial"/>
                <w:sz w:val="22"/>
                <w:szCs w:val="22"/>
              </w:rPr>
              <w:t xml:space="preserve"> identifiable individual whose personal data is held or processed.</w:t>
            </w:r>
          </w:p>
        </w:tc>
      </w:tr>
      <w:tr w:rsidR="00C741BF">
        <w:tc>
          <w:tcPr>
            <w:tcW w:w="4674" w:type="dxa"/>
            <w:shd w:val="clear" w:color="auto" w:fill="auto"/>
          </w:tcPr>
          <w:p w:rsidR="00C741BF" w:rsidRDefault="005E24E0">
            <w:pPr>
              <w:jc w:val="both"/>
              <w:rPr>
                <w:rFonts w:cs="Arial"/>
                <w:b/>
              </w:rPr>
            </w:pPr>
            <w:r>
              <w:rPr>
                <w:rFonts w:cs="Arial"/>
                <w:b/>
              </w:rPr>
              <w:t>Data controller</w:t>
            </w:r>
          </w:p>
        </w:tc>
        <w:tc>
          <w:tcPr>
            <w:tcW w:w="4682" w:type="dxa"/>
            <w:shd w:val="clear" w:color="auto" w:fill="auto"/>
          </w:tcPr>
          <w:p w:rsidR="00C741BF" w:rsidRDefault="005E24E0">
            <w:pPr>
              <w:jc w:val="both"/>
              <w:rPr>
                <w:rFonts w:cs="Arial"/>
                <w:sz w:val="22"/>
                <w:szCs w:val="22"/>
                <w:shd w:val="clear" w:color="auto" w:fill="FFFFFF"/>
              </w:rPr>
            </w:pPr>
            <w:r>
              <w:rPr>
                <w:rFonts w:cs="Arial"/>
                <w:sz w:val="22"/>
                <w:szCs w:val="22"/>
                <w:shd w:val="clear" w:color="auto" w:fill="FFFFFF"/>
              </w:rPr>
              <w:t>A person or organisation that determines the purposes and the means of processing of personal data.</w:t>
            </w:r>
          </w:p>
        </w:tc>
      </w:tr>
      <w:tr w:rsidR="00C741BF">
        <w:tc>
          <w:tcPr>
            <w:tcW w:w="4674" w:type="dxa"/>
            <w:shd w:val="clear" w:color="auto" w:fill="auto"/>
          </w:tcPr>
          <w:p w:rsidR="00C741BF" w:rsidRDefault="005E24E0">
            <w:pPr>
              <w:jc w:val="both"/>
              <w:rPr>
                <w:rFonts w:cs="Arial"/>
                <w:b/>
              </w:rPr>
            </w:pPr>
            <w:r>
              <w:rPr>
                <w:rFonts w:cs="Arial"/>
                <w:b/>
              </w:rPr>
              <w:t>Data processor</w:t>
            </w:r>
          </w:p>
        </w:tc>
        <w:tc>
          <w:tcPr>
            <w:tcW w:w="4682" w:type="dxa"/>
            <w:shd w:val="clear" w:color="auto" w:fill="auto"/>
          </w:tcPr>
          <w:p w:rsidR="00C741BF" w:rsidRDefault="005E24E0">
            <w:pPr>
              <w:jc w:val="both"/>
              <w:rPr>
                <w:rFonts w:cs="Arial"/>
                <w:sz w:val="22"/>
                <w:szCs w:val="22"/>
                <w:shd w:val="clear" w:color="auto" w:fill="FFFFFF"/>
              </w:rPr>
            </w:pPr>
            <w:r>
              <w:rPr>
                <w:rFonts w:cs="Arial"/>
                <w:sz w:val="22"/>
                <w:szCs w:val="22"/>
              </w:rPr>
              <w:t xml:space="preserve">A </w:t>
            </w:r>
            <w:r>
              <w:rPr>
                <w:rFonts w:cs="Arial"/>
                <w:sz w:val="22"/>
                <w:szCs w:val="22"/>
                <w:shd w:val="clear" w:color="auto" w:fill="FFFFFF"/>
              </w:rPr>
              <w:t xml:space="preserve">person or other body, </w:t>
            </w:r>
            <w:r>
              <w:rPr>
                <w:rFonts w:cs="Arial"/>
                <w:sz w:val="22"/>
                <w:szCs w:val="22"/>
              </w:rPr>
              <w:t>other than an employee of the da</w:t>
            </w:r>
            <w:r>
              <w:rPr>
                <w:rFonts w:cs="Arial"/>
                <w:sz w:val="22"/>
                <w:szCs w:val="22"/>
              </w:rPr>
              <w:t>ta controller, who processes personal data on behalf of the data controller.</w:t>
            </w:r>
          </w:p>
        </w:tc>
      </w:tr>
      <w:tr w:rsidR="00C741BF">
        <w:tc>
          <w:tcPr>
            <w:tcW w:w="4674" w:type="dxa"/>
            <w:shd w:val="clear" w:color="auto" w:fill="auto"/>
          </w:tcPr>
          <w:p w:rsidR="00C741BF" w:rsidRDefault="005E24E0">
            <w:pPr>
              <w:jc w:val="both"/>
              <w:rPr>
                <w:rFonts w:cs="Arial"/>
                <w:b/>
              </w:rPr>
            </w:pPr>
            <w:r>
              <w:rPr>
                <w:rFonts w:cs="Arial"/>
                <w:b/>
              </w:rPr>
              <w:lastRenderedPageBreak/>
              <w:t>Personal data breach</w:t>
            </w:r>
          </w:p>
        </w:tc>
        <w:tc>
          <w:tcPr>
            <w:tcW w:w="4682" w:type="dxa"/>
            <w:shd w:val="clear" w:color="auto" w:fill="auto"/>
          </w:tcPr>
          <w:p w:rsidR="00C741BF" w:rsidRDefault="005E24E0">
            <w:pPr>
              <w:jc w:val="both"/>
              <w:rPr>
                <w:rFonts w:cs="Arial"/>
                <w:sz w:val="22"/>
                <w:szCs w:val="22"/>
              </w:rPr>
            </w:pPr>
            <w:r>
              <w:rPr>
                <w:rFonts w:cs="Arial"/>
                <w:sz w:val="22"/>
                <w:szCs w:val="22"/>
              </w:rPr>
              <w:t>A breach of security leading to the accidental or unlawful destruction, loss, alteration, unauthorised disclosure of, or access to personal data.</w:t>
            </w:r>
          </w:p>
        </w:tc>
      </w:tr>
    </w:tbl>
    <w:p w:rsidR="00C741BF" w:rsidRDefault="005E24E0">
      <w:pPr>
        <w:pStyle w:val="Heading1"/>
        <w:jc w:val="both"/>
        <w:rPr>
          <w:rFonts w:asciiTheme="minorHAnsi" w:hAnsiTheme="minorHAnsi"/>
        </w:rPr>
      </w:pPr>
      <w:bookmarkStart w:id="5" w:name="_Toc491436296"/>
      <w:bookmarkStart w:id="6" w:name="_Toc516058066"/>
      <w:r>
        <w:rPr>
          <w:rFonts w:asciiTheme="minorHAnsi" w:hAnsiTheme="minorHAnsi"/>
        </w:rPr>
        <w:t>The Data C</w:t>
      </w:r>
      <w:r>
        <w:rPr>
          <w:rFonts w:asciiTheme="minorHAnsi" w:hAnsiTheme="minorHAnsi"/>
        </w:rPr>
        <w:t>ontroller</w:t>
      </w:r>
      <w:bookmarkEnd w:id="5"/>
      <w:bookmarkEnd w:id="6"/>
    </w:p>
    <w:p w:rsidR="00C741BF" w:rsidRDefault="00AE475C">
      <w:pPr>
        <w:jc w:val="both"/>
        <w:rPr>
          <w:rFonts w:cs="Arial"/>
          <w:sz w:val="22"/>
          <w:szCs w:val="22"/>
          <w:shd w:val="clear" w:color="auto" w:fill="FFFFFF"/>
        </w:rPr>
      </w:pPr>
      <w:r>
        <w:rPr>
          <w:rFonts w:cs="Arial"/>
          <w:sz w:val="22"/>
          <w:szCs w:val="22"/>
          <w:shd w:val="clear" w:color="auto" w:fill="FFFFFF"/>
        </w:rPr>
        <w:t xml:space="preserve">The School will </w:t>
      </w:r>
      <w:r w:rsidR="005E24E0">
        <w:rPr>
          <w:rFonts w:cs="Arial"/>
          <w:sz w:val="22"/>
          <w:szCs w:val="22"/>
          <w:shd w:val="clear" w:color="auto" w:fill="FFFFFF"/>
        </w:rPr>
        <w:t>process personal data relating to parents, pupils, staff, governors, visitors and others, and therefore are a data controller.</w:t>
      </w:r>
    </w:p>
    <w:p w:rsidR="00C741BF" w:rsidRDefault="00C741BF">
      <w:pPr>
        <w:jc w:val="both"/>
        <w:rPr>
          <w:rFonts w:cs="Arial"/>
          <w:sz w:val="22"/>
          <w:szCs w:val="22"/>
          <w:shd w:val="clear" w:color="auto" w:fill="FFFFFF"/>
        </w:rPr>
      </w:pPr>
    </w:p>
    <w:p w:rsidR="00C741BF" w:rsidRDefault="00AE475C">
      <w:pPr>
        <w:jc w:val="both"/>
        <w:rPr>
          <w:rFonts w:cs="Arial"/>
          <w:sz w:val="22"/>
          <w:szCs w:val="22"/>
          <w:shd w:val="clear" w:color="auto" w:fill="FFFFFF"/>
        </w:rPr>
      </w:pPr>
      <w:r>
        <w:rPr>
          <w:rFonts w:cs="Arial"/>
          <w:sz w:val="22"/>
          <w:szCs w:val="22"/>
          <w:shd w:val="clear" w:color="auto" w:fill="FFFFFF"/>
        </w:rPr>
        <w:t>The School</w:t>
      </w:r>
      <w:r w:rsidR="005E24E0">
        <w:rPr>
          <w:rFonts w:cs="Arial"/>
          <w:sz w:val="22"/>
          <w:szCs w:val="22"/>
          <w:shd w:val="clear" w:color="auto" w:fill="FFFFFF"/>
        </w:rPr>
        <w:t xml:space="preserve"> is the legally responsible ‘body’ and is registered with the ICO and will ren</w:t>
      </w:r>
      <w:r w:rsidR="005E24E0">
        <w:rPr>
          <w:rFonts w:cs="Arial"/>
          <w:sz w:val="22"/>
          <w:szCs w:val="22"/>
          <w:shd w:val="clear" w:color="auto" w:fill="FFFFFF"/>
        </w:rPr>
        <w:t xml:space="preserve">ew this registration annually or as otherwise legally required.  </w:t>
      </w:r>
    </w:p>
    <w:p w:rsidR="00C741BF" w:rsidRDefault="00C741BF">
      <w:pPr>
        <w:jc w:val="both"/>
        <w:rPr>
          <w:rFonts w:cs="Arial"/>
          <w:sz w:val="22"/>
          <w:szCs w:val="22"/>
          <w:shd w:val="clear" w:color="auto" w:fill="FFFFFF"/>
        </w:rPr>
      </w:pPr>
    </w:p>
    <w:p w:rsidR="00C741BF" w:rsidRDefault="005E24E0">
      <w:pPr>
        <w:pStyle w:val="Heading1"/>
        <w:jc w:val="both"/>
        <w:rPr>
          <w:rFonts w:asciiTheme="minorHAnsi" w:hAnsiTheme="minorHAnsi"/>
        </w:rPr>
      </w:pPr>
      <w:bookmarkStart w:id="7" w:name="_Toc516058067"/>
      <w:r>
        <w:rPr>
          <w:rFonts w:asciiTheme="minorHAnsi" w:hAnsiTheme="minorHAnsi"/>
        </w:rPr>
        <w:t>Roles and Responsibilities</w:t>
      </w:r>
      <w:bookmarkEnd w:id="7"/>
    </w:p>
    <w:p w:rsidR="00C741BF" w:rsidRDefault="005E24E0">
      <w:pPr>
        <w:jc w:val="both"/>
        <w:rPr>
          <w:rFonts w:cs="Arial"/>
          <w:color w:val="FF0000"/>
          <w:sz w:val="22"/>
          <w:szCs w:val="22"/>
        </w:rPr>
      </w:pPr>
      <w:r>
        <w:rPr>
          <w:rFonts w:cs="Arial"/>
          <w:sz w:val="22"/>
          <w:szCs w:val="22"/>
        </w:rPr>
        <w:t xml:space="preserve">This policy applies to </w:t>
      </w:r>
      <w:r>
        <w:rPr>
          <w:rFonts w:cs="Arial"/>
          <w:b/>
          <w:sz w:val="22"/>
          <w:szCs w:val="22"/>
        </w:rPr>
        <w:t>all staff</w:t>
      </w:r>
      <w:r>
        <w:rPr>
          <w:rFonts w:cs="Arial"/>
          <w:sz w:val="22"/>
          <w:szCs w:val="22"/>
        </w:rPr>
        <w:t xml:space="preserve"> employed by </w:t>
      </w:r>
      <w:proofErr w:type="spellStart"/>
      <w:r w:rsidR="00AE475C">
        <w:rPr>
          <w:rFonts w:cs="Arial"/>
          <w:sz w:val="22"/>
          <w:szCs w:val="22"/>
        </w:rPr>
        <w:t>Lingdale</w:t>
      </w:r>
      <w:proofErr w:type="spellEnd"/>
      <w:r w:rsidR="00AE475C">
        <w:rPr>
          <w:rFonts w:cs="Arial"/>
          <w:sz w:val="22"/>
          <w:szCs w:val="22"/>
        </w:rPr>
        <w:t xml:space="preserve"> Primary School</w:t>
      </w:r>
      <w:r>
        <w:rPr>
          <w:rFonts w:cs="Arial"/>
          <w:sz w:val="22"/>
          <w:szCs w:val="22"/>
        </w:rPr>
        <w:t xml:space="preserve"> </w:t>
      </w:r>
      <w:r>
        <w:rPr>
          <w:rFonts w:cs="Arial"/>
          <w:b/>
          <w:sz w:val="22"/>
          <w:szCs w:val="22"/>
        </w:rPr>
        <w:t>and</w:t>
      </w:r>
      <w:r>
        <w:rPr>
          <w:rFonts w:cs="Arial"/>
          <w:sz w:val="22"/>
          <w:szCs w:val="22"/>
        </w:rPr>
        <w:t xml:space="preserve"> to external organisations or individuals working on </w:t>
      </w:r>
      <w:proofErr w:type="spellStart"/>
      <w:r>
        <w:rPr>
          <w:rFonts w:cs="Arial"/>
          <w:sz w:val="22"/>
          <w:szCs w:val="22"/>
        </w:rPr>
        <w:t>it’s</w:t>
      </w:r>
      <w:proofErr w:type="spellEnd"/>
      <w:r>
        <w:rPr>
          <w:rFonts w:cs="Arial"/>
          <w:color w:val="FF0000"/>
          <w:sz w:val="22"/>
          <w:szCs w:val="22"/>
        </w:rPr>
        <w:t xml:space="preserve"> </w:t>
      </w:r>
      <w:r>
        <w:rPr>
          <w:rFonts w:cs="Arial"/>
          <w:sz w:val="22"/>
          <w:szCs w:val="22"/>
        </w:rPr>
        <w:t>behalf. Staff who</w:t>
      </w:r>
      <w:r>
        <w:rPr>
          <w:rFonts w:cs="Arial"/>
          <w:sz w:val="22"/>
          <w:szCs w:val="22"/>
        </w:rPr>
        <w:t xml:space="preserve"> do not comply with this policy may be subject to</w:t>
      </w:r>
      <w:r>
        <w:rPr>
          <w:rFonts w:cs="Arial"/>
          <w:color w:val="FF0000"/>
          <w:sz w:val="22"/>
          <w:szCs w:val="22"/>
        </w:rPr>
        <w:t xml:space="preserve"> </w:t>
      </w:r>
      <w:r>
        <w:rPr>
          <w:rFonts w:cs="Arial"/>
          <w:sz w:val="22"/>
          <w:szCs w:val="22"/>
        </w:rPr>
        <w:t xml:space="preserve">disciplinary action in accordance with the </w:t>
      </w:r>
      <w:proofErr w:type="spellStart"/>
      <w:r w:rsidR="00AE475C">
        <w:rPr>
          <w:rFonts w:cs="Arial"/>
          <w:sz w:val="22"/>
          <w:szCs w:val="22"/>
        </w:rPr>
        <w:t>Lingdale</w:t>
      </w:r>
      <w:proofErr w:type="spellEnd"/>
      <w:r w:rsidR="00AE475C">
        <w:rPr>
          <w:rFonts w:cs="Arial"/>
          <w:sz w:val="22"/>
          <w:szCs w:val="22"/>
        </w:rPr>
        <w:t xml:space="preserve"> Primary School</w:t>
      </w:r>
      <w:r>
        <w:rPr>
          <w:rFonts w:cs="Arial"/>
          <w:sz w:val="22"/>
          <w:szCs w:val="22"/>
        </w:rPr>
        <w:t xml:space="preserve"> Disciplinary Policy. </w:t>
      </w:r>
    </w:p>
    <w:p w:rsidR="00C741BF" w:rsidRDefault="00C741BF">
      <w:pPr>
        <w:jc w:val="both"/>
        <w:rPr>
          <w:rFonts w:cs="Arial"/>
          <w:sz w:val="22"/>
          <w:szCs w:val="22"/>
        </w:rPr>
      </w:pPr>
    </w:p>
    <w:p w:rsidR="00C741BF" w:rsidRDefault="00AE475C">
      <w:pPr>
        <w:jc w:val="both"/>
        <w:rPr>
          <w:rFonts w:cs="Arial"/>
          <w:b/>
          <w:sz w:val="22"/>
          <w:szCs w:val="22"/>
        </w:rPr>
      </w:pPr>
      <w:r>
        <w:rPr>
          <w:rFonts w:cs="Arial"/>
          <w:b/>
          <w:sz w:val="22"/>
          <w:szCs w:val="22"/>
        </w:rPr>
        <w:t>6.1 Board of Governors</w:t>
      </w:r>
    </w:p>
    <w:p w:rsidR="00C741BF" w:rsidRDefault="00AE475C">
      <w:pPr>
        <w:jc w:val="both"/>
        <w:rPr>
          <w:rFonts w:cs="Arial"/>
          <w:color w:val="FF0000"/>
          <w:sz w:val="22"/>
          <w:szCs w:val="22"/>
        </w:rPr>
      </w:pPr>
      <w:r>
        <w:rPr>
          <w:rFonts w:cs="Arial"/>
          <w:sz w:val="22"/>
          <w:szCs w:val="22"/>
        </w:rPr>
        <w:t>The board of governors</w:t>
      </w:r>
      <w:r w:rsidR="005E24E0">
        <w:rPr>
          <w:rFonts w:cs="Arial"/>
          <w:color w:val="FF0000"/>
          <w:sz w:val="22"/>
          <w:szCs w:val="22"/>
        </w:rPr>
        <w:t xml:space="preserve"> </w:t>
      </w:r>
      <w:r w:rsidR="005E24E0">
        <w:rPr>
          <w:rFonts w:cs="Arial"/>
          <w:sz w:val="22"/>
          <w:szCs w:val="22"/>
        </w:rPr>
        <w:t>has overall responsibility</w:t>
      </w:r>
      <w:r>
        <w:rPr>
          <w:rFonts w:cs="Arial"/>
          <w:sz w:val="22"/>
          <w:szCs w:val="22"/>
        </w:rPr>
        <w:t xml:space="preserve"> for ensuring that our school</w:t>
      </w:r>
      <w:r w:rsidR="005E24E0">
        <w:rPr>
          <w:rFonts w:cs="Arial"/>
          <w:sz w:val="22"/>
          <w:szCs w:val="22"/>
        </w:rPr>
        <w:t xml:space="preserve"> comply with </w:t>
      </w:r>
      <w:r w:rsidR="005E24E0">
        <w:rPr>
          <w:rFonts w:cs="Arial"/>
          <w:sz w:val="22"/>
          <w:szCs w:val="22"/>
        </w:rPr>
        <w:t xml:space="preserve">all relevant data protection obligations. </w:t>
      </w:r>
    </w:p>
    <w:p w:rsidR="00C741BF" w:rsidRDefault="00C741BF">
      <w:pPr>
        <w:jc w:val="both"/>
        <w:rPr>
          <w:rFonts w:cs="Arial"/>
        </w:rPr>
      </w:pPr>
    </w:p>
    <w:p w:rsidR="00C741BF" w:rsidRDefault="005E24E0">
      <w:pPr>
        <w:jc w:val="both"/>
        <w:rPr>
          <w:rFonts w:cs="Arial"/>
          <w:b/>
          <w:sz w:val="22"/>
          <w:szCs w:val="22"/>
        </w:rPr>
      </w:pPr>
      <w:r>
        <w:rPr>
          <w:rFonts w:cs="Arial"/>
          <w:b/>
          <w:sz w:val="22"/>
          <w:szCs w:val="22"/>
        </w:rPr>
        <w:t>6.2 Data Protection Officer</w:t>
      </w:r>
    </w:p>
    <w:p w:rsidR="00C741BF" w:rsidRDefault="005E24E0">
      <w:pPr>
        <w:jc w:val="both"/>
        <w:rPr>
          <w:rFonts w:cs="Arial"/>
          <w:sz w:val="22"/>
          <w:szCs w:val="22"/>
        </w:rPr>
      </w:pPr>
      <w:r>
        <w:rPr>
          <w:rFonts w:cs="Arial"/>
          <w:sz w:val="22"/>
          <w:szCs w:val="22"/>
        </w:rPr>
        <w:t xml:space="preserve">The Data Protection Officer (DPO) is responsible for overseeing the implementation of this policy, </w:t>
      </w:r>
      <w:r>
        <w:rPr>
          <w:rFonts w:cs="Arial"/>
          <w:color w:val="000000" w:themeColor="text1"/>
          <w:sz w:val="22"/>
          <w:szCs w:val="22"/>
        </w:rPr>
        <w:t>ensuring,</w:t>
      </w:r>
      <w:r>
        <w:rPr>
          <w:rFonts w:cs="Arial"/>
          <w:color w:val="FF0000"/>
          <w:sz w:val="22"/>
          <w:szCs w:val="22"/>
        </w:rPr>
        <w:t xml:space="preserve"> </w:t>
      </w:r>
      <w:r>
        <w:rPr>
          <w:rFonts w:cs="Arial"/>
          <w:sz w:val="22"/>
          <w:szCs w:val="22"/>
        </w:rPr>
        <w:t xml:space="preserve">compliance with data protection law, and developing related policies and </w:t>
      </w:r>
      <w:r>
        <w:rPr>
          <w:rFonts w:cs="Arial"/>
          <w:sz w:val="22"/>
          <w:szCs w:val="22"/>
        </w:rPr>
        <w:t>guidelines where applicable.</w:t>
      </w:r>
    </w:p>
    <w:p w:rsidR="00C741BF" w:rsidRDefault="00C741BF">
      <w:pPr>
        <w:jc w:val="both"/>
        <w:rPr>
          <w:rFonts w:cs="Arial"/>
          <w:sz w:val="22"/>
          <w:szCs w:val="22"/>
        </w:rPr>
      </w:pPr>
    </w:p>
    <w:p w:rsidR="00C741BF" w:rsidRDefault="005E24E0">
      <w:pPr>
        <w:jc w:val="both"/>
        <w:rPr>
          <w:rFonts w:cs="Arial"/>
          <w:color w:val="000000" w:themeColor="text1"/>
          <w:sz w:val="22"/>
          <w:szCs w:val="22"/>
          <w:shd w:val="clear" w:color="auto" w:fill="FFFFFF"/>
        </w:rPr>
      </w:pPr>
      <w:r>
        <w:rPr>
          <w:rFonts w:cs="Arial"/>
          <w:sz w:val="22"/>
          <w:szCs w:val="22"/>
        </w:rPr>
        <w:t xml:space="preserve">The </w:t>
      </w:r>
      <w:proofErr w:type="gramStart"/>
      <w:r>
        <w:rPr>
          <w:rFonts w:cs="Arial"/>
          <w:sz w:val="22"/>
          <w:szCs w:val="22"/>
        </w:rPr>
        <w:t>DPO  for</w:t>
      </w:r>
      <w:proofErr w:type="gramEnd"/>
      <w:r>
        <w:rPr>
          <w:rFonts w:cs="Arial"/>
          <w:sz w:val="22"/>
          <w:szCs w:val="22"/>
        </w:rPr>
        <w:t xml:space="preserve"> </w:t>
      </w:r>
      <w:proofErr w:type="spellStart"/>
      <w:r w:rsidR="00AE475C">
        <w:rPr>
          <w:rFonts w:cs="Arial"/>
          <w:sz w:val="22"/>
          <w:szCs w:val="22"/>
        </w:rPr>
        <w:t>Lingdale</w:t>
      </w:r>
      <w:proofErr w:type="spellEnd"/>
      <w:r w:rsidR="00AE475C">
        <w:rPr>
          <w:rFonts w:cs="Arial"/>
          <w:sz w:val="22"/>
          <w:szCs w:val="22"/>
        </w:rPr>
        <w:t xml:space="preserve"> Primary School</w:t>
      </w:r>
      <w:r>
        <w:rPr>
          <w:rFonts w:cs="Arial"/>
          <w:sz w:val="22"/>
          <w:szCs w:val="22"/>
        </w:rPr>
        <w:t xml:space="preserve"> is </w:t>
      </w:r>
      <w:r w:rsidR="00AE475C">
        <w:rPr>
          <w:rFonts w:cs="Arial"/>
          <w:sz w:val="22"/>
          <w:szCs w:val="22"/>
        </w:rPr>
        <w:t>Adele Bates</w:t>
      </w:r>
      <w:r w:rsidR="002C434F">
        <w:rPr>
          <w:rFonts w:cs="Arial"/>
          <w:color w:val="000000" w:themeColor="text1"/>
          <w:sz w:val="22"/>
          <w:szCs w:val="22"/>
          <w:shd w:val="clear" w:color="auto" w:fill="FFFFFF"/>
        </w:rPr>
        <w:t>, telephone 01287 651723.</w:t>
      </w:r>
    </w:p>
    <w:p w:rsidR="00C741BF" w:rsidRDefault="00C741BF">
      <w:pPr>
        <w:jc w:val="both"/>
        <w:rPr>
          <w:rFonts w:cs="Arial"/>
          <w:color w:val="000000" w:themeColor="text1"/>
          <w:sz w:val="22"/>
          <w:szCs w:val="22"/>
        </w:rPr>
      </w:pPr>
    </w:p>
    <w:p w:rsidR="00C741BF" w:rsidRDefault="002C434F">
      <w:pPr>
        <w:jc w:val="both"/>
        <w:rPr>
          <w:rFonts w:cs="Arial"/>
          <w:b/>
          <w:sz w:val="22"/>
          <w:szCs w:val="22"/>
        </w:rPr>
      </w:pPr>
      <w:r>
        <w:rPr>
          <w:rFonts w:cs="Arial"/>
          <w:b/>
          <w:sz w:val="22"/>
          <w:szCs w:val="22"/>
        </w:rPr>
        <w:t xml:space="preserve">6.3 Head Teacher </w:t>
      </w:r>
    </w:p>
    <w:p w:rsidR="00C741BF" w:rsidRDefault="005E24E0">
      <w:pPr>
        <w:jc w:val="both"/>
        <w:rPr>
          <w:rFonts w:cs="Arial"/>
          <w:color w:val="FF0000"/>
        </w:rPr>
      </w:pPr>
      <w:r>
        <w:rPr>
          <w:rFonts w:cs="Arial"/>
          <w:sz w:val="22"/>
          <w:szCs w:val="22"/>
        </w:rPr>
        <w:t>The Head Teac</w:t>
      </w:r>
      <w:r w:rsidR="002C434F">
        <w:rPr>
          <w:rFonts w:cs="Arial"/>
          <w:sz w:val="22"/>
          <w:szCs w:val="22"/>
        </w:rPr>
        <w:t>her</w:t>
      </w:r>
      <w:r>
        <w:rPr>
          <w:rFonts w:cs="Arial"/>
          <w:color w:val="FF0000"/>
          <w:sz w:val="22"/>
          <w:szCs w:val="22"/>
        </w:rPr>
        <w:t xml:space="preserve"> </w:t>
      </w:r>
      <w:r>
        <w:rPr>
          <w:rFonts w:cs="Arial"/>
          <w:color w:val="000000" w:themeColor="text1"/>
          <w:sz w:val="22"/>
          <w:szCs w:val="22"/>
        </w:rPr>
        <w:t xml:space="preserve">and the Data Protection Officer </w:t>
      </w:r>
      <w:r>
        <w:rPr>
          <w:rFonts w:cs="Arial"/>
          <w:sz w:val="22"/>
          <w:szCs w:val="22"/>
        </w:rPr>
        <w:t>acts as the representative of the data controller on a day-to-day basis</w:t>
      </w:r>
      <w:r>
        <w:rPr>
          <w:rFonts w:cs="Arial"/>
        </w:rPr>
        <w:t>.</w:t>
      </w:r>
      <w:r>
        <w:rPr>
          <w:rFonts w:cs="Arial"/>
        </w:rPr>
        <w:t xml:space="preserve"> </w:t>
      </w:r>
    </w:p>
    <w:p w:rsidR="00C741BF" w:rsidRDefault="00C741BF">
      <w:pPr>
        <w:jc w:val="both"/>
        <w:rPr>
          <w:rFonts w:cs="Arial"/>
        </w:rPr>
      </w:pPr>
    </w:p>
    <w:p w:rsidR="00C741BF" w:rsidRDefault="005E24E0">
      <w:pPr>
        <w:jc w:val="both"/>
        <w:rPr>
          <w:rFonts w:cs="Arial"/>
          <w:b/>
          <w:sz w:val="22"/>
          <w:szCs w:val="22"/>
        </w:rPr>
      </w:pPr>
      <w:r>
        <w:rPr>
          <w:rFonts w:cs="Arial"/>
          <w:b/>
          <w:sz w:val="22"/>
          <w:szCs w:val="22"/>
        </w:rPr>
        <w:t>6.4 All staff</w:t>
      </w:r>
    </w:p>
    <w:p w:rsidR="00C741BF" w:rsidRDefault="005E24E0">
      <w:pPr>
        <w:jc w:val="both"/>
        <w:rPr>
          <w:rFonts w:cs="Arial"/>
          <w:sz w:val="22"/>
          <w:szCs w:val="22"/>
        </w:rPr>
      </w:pPr>
      <w:r>
        <w:rPr>
          <w:rFonts w:cs="Arial"/>
          <w:sz w:val="22"/>
          <w:szCs w:val="22"/>
        </w:rPr>
        <w:t xml:space="preserve">Staff must be aware that they could potentially be subject to individual prosecution and so must appreciate that they are responsible </w:t>
      </w:r>
      <w:proofErr w:type="gramStart"/>
      <w:r>
        <w:rPr>
          <w:rFonts w:cs="Arial"/>
          <w:sz w:val="22"/>
          <w:szCs w:val="22"/>
        </w:rPr>
        <w:t>for :</w:t>
      </w:r>
      <w:proofErr w:type="gramEnd"/>
    </w:p>
    <w:p w:rsidR="00C741BF" w:rsidRDefault="005E24E0">
      <w:pPr>
        <w:numPr>
          <w:ilvl w:val="0"/>
          <w:numId w:val="4"/>
        </w:numPr>
        <w:spacing w:before="120" w:after="120"/>
        <w:jc w:val="both"/>
        <w:rPr>
          <w:rFonts w:cs="Arial"/>
          <w:sz w:val="22"/>
          <w:szCs w:val="22"/>
        </w:rPr>
      </w:pPr>
      <w:r>
        <w:rPr>
          <w:rFonts w:cs="Arial"/>
          <w:sz w:val="22"/>
          <w:szCs w:val="22"/>
        </w:rPr>
        <w:t>Collecting, storing and processing any personal data in accordance with this policy</w:t>
      </w:r>
    </w:p>
    <w:p w:rsidR="00C741BF" w:rsidRDefault="005E24E0">
      <w:pPr>
        <w:numPr>
          <w:ilvl w:val="0"/>
          <w:numId w:val="4"/>
        </w:numPr>
        <w:spacing w:before="120" w:after="120"/>
        <w:jc w:val="both"/>
        <w:rPr>
          <w:rFonts w:cs="Arial"/>
          <w:sz w:val="22"/>
          <w:szCs w:val="22"/>
        </w:rPr>
      </w:pPr>
      <w:r>
        <w:rPr>
          <w:rFonts w:cs="Arial"/>
          <w:sz w:val="22"/>
          <w:szCs w:val="22"/>
        </w:rPr>
        <w:t xml:space="preserve">Informing the </w:t>
      </w:r>
      <w:r w:rsidR="002C434F">
        <w:rPr>
          <w:rFonts w:cs="Arial"/>
          <w:sz w:val="22"/>
          <w:szCs w:val="22"/>
        </w:rPr>
        <w:t>school</w:t>
      </w:r>
      <w:r>
        <w:rPr>
          <w:rFonts w:cs="Arial"/>
          <w:sz w:val="22"/>
          <w:szCs w:val="22"/>
        </w:rPr>
        <w:t xml:space="preserve"> of any changes to their personal data, such as a change of address</w:t>
      </w:r>
    </w:p>
    <w:p w:rsidR="00C741BF" w:rsidRDefault="005E24E0">
      <w:pPr>
        <w:numPr>
          <w:ilvl w:val="0"/>
          <w:numId w:val="4"/>
        </w:numPr>
        <w:spacing w:before="120" w:after="120"/>
        <w:jc w:val="both"/>
        <w:rPr>
          <w:rFonts w:cs="Arial"/>
          <w:sz w:val="22"/>
          <w:szCs w:val="22"/>
        </w:rPr>
      </w:pPr>
      <w:r>
        <w:rPr>
          <w:rFonts w:cs="Arial"/>
          <w:sz w:val="22"/>
          <w:szCs w:val="22"/>
        </w:rPr>
        <w:t xml:space="preserve">Contacting the DPO in the following circumstances: </w:t>
      </w:r>
    </w:p>
    <w:p w:rsidR="00C741BF" w:rsidRDefault="005E24E0">
      <w:pPr>
        <w:numPr>
          <w:ilvl w:val="1"/>
          <w:numId w:val="4"/>
        </w:numPr>
        <w:spacing w:before="120" w:after="120"/>
        <w:jc w:val="both"/>
        <w:rPr>
          <w:rFonts w:cs="Arial"/>
          <w:sz w:val="22"/>
          <w:szCs w:val="22"/>
        </w:rPr>
      </w:pPr>
      <w:r>
        <w:rPr>
          <w:rFonts w:cs="Arial"/>
          <w:sz w:val="22"/>
          <w:szCs w:val="22"/>
        </w:rPr>
        <w:t>With any questions about the operation of this policy, data protection law, retaining personal data or keeping personal data secu</w:t>
      </w:r>
      <w:r>
        <w:rPr>
          <w:rFonts w:cs="Arial"/>
          <w:sz w:val="22"/>
          <w:szCs w:val="22"/>
        </w:rPr>
        <w:t>re</w:t>
      </w:r>
    </w:p>
    <w:p w:rsidR="00C741BF" w:rsidRDefault="005E24E0">
      <w:pPr>
        <w:numPr>
          <w:ilvl w:val="1"/>
          <w:numId w:val="4"/>
        </w:numPr>
        <w:spacing w:before="120" w:after="120"/>
        <w:jc w:val="both"/>
        <w:rPr>
          <w:rFonts w:cs="Arial"/>
          <w:sz w:val="22"/>
          <w:szCs w:val="22"/>
        </w:rPr>
      </w:pPr>
      <w:r>
        <w:rPr>
          <w:rFonts w:cs="Arial"/>
          <w:sz w:val="22"/>
          <w:szCs w:val="22"/>
        </w:rPr>
        <w:t>If they have any concerns that this policy is not being followed</w:t>
      </w:r>
    </w:p>
    <w:p w:rsidR="00C741BF" w:rsidRDefault="005E24E0">
      <w:pPr>
        <w:numPr>
          <w:ilvl w:val="1"/>
          <w:numId w:val="4"/>
        </w:numPr>
        <w:spacing w:before="120" w:after="120"/>
        <w:jc w:val="both"/>
        <w:rPr>
          <w:rFonts w:cs="Arial"/>
          <w:sz w:val="22"/>
          <w:szCs w:val="22"/>
        </w:rPr>
      </w:pPr>
      <w:r>
        <w:rPr>
          <w:rFonts w:cs="Arial"/>
          <w:sz w:val="22"/>
          <w:szCs w:val="22"/>
        </w:rPr>
        <w:t>If they are unsure whether or not they have a lawful basis to use personal data in a particular way</w:t>
      </w:r>
    </w:p>
    <w:p w:rsidR="00C741BF" w:rsidRDefault="005E24E0">
      <w:pPr>
        <w:numPr>
          <w:ilvl w:val="0"/>
          <w:numId w:val="17"/>
        </w:numPr>
        <w:spacing w:before="120" w:after="120"/>
        <w:jc w:val="both"/>
        <w:rPr>
          <w:rFonts w:cs="Arial"/>
          <w:sz w:val="22"/>
          <w:szCs w:val="22"/>
        </w:rPr>
      </w:pPr>
      <w:r>
        <w:rPr>
          <w:rFonts w:cs="Arial"/>
          <w:sz w:val="22"/>
          <w:szCs w:val="22"/>
        </w:rPr>
        <w:t xml:space="preserve">If they need to rely on or capture consent, draft a privacy notice, deal with data </w:t>
      </w:r>
      <w:r>
        <w:rPr>
          <w:rFonts w:cs="Arial"/>
          <w:sz w:val="22"/>
          <w:szCs w:val="22"/>
        </w:rPr>
        <w:t>protection rights invoked by an individual, or transfer personal data outside the European Economic Area</w:t>
      </w:r>
    </w:p>
    <w:p w:rsidR="00C741BF" w:rsidRDefault="005E24E0">
      <w:pPr>
        <w:numPr>
          <w:ilvl w:val="0"/>
          <w:numId w:val="17"/>
        </w:numPr>
        <w:spacing w:before="120" w:after="120"/>
        <w:jc w:val="both"/>
        <w:rPr>
          <w:rFonts w:cs="Arial"/>
          <w:sz w:val="22"/>
          <w:szCs w:val="22"/>
        </w:rPr>
      </w:pPr>
      <w:r>
        <w:rPr>
          <w:rFonts w:cs="Arial"/>
          <w:sz w:val="22"/>
          <w:szCs w:val="22"/>
        </w:rPr>
        <w:lastRenderedPageBreak/>
        <w:t>If there has been a data breach</w:t>
      </w:r>
    </w:p>
    <w:p w:rsidR="00C741BF" w:rsidRDefault="005E24E0">
      <w:pPr>
        <w:numPr>
          <w:ilvl w:val="0"/>
          <w:numId w:val="17"/>
        </w:numPr>
        <w:spacing w:before="120" w:after="120"/>
        <w:jc w:val="both"/>
        <w:rPr>
          <w:rFonts w:cs="Arial"/>
          <w:sz w:val="22"/>
          <w:szCs w:val="22"/>
        </w:rPr>
      </w:pPr>
      <w:r>
        <w:rPr>
          <w:rFonts w:cs="Arial"/>
          <w:sz w:val="22"/>
          <w:szCs w:val="22"/>
        </w:rPr>
        <w:t>Whenever they are engaging in a new activity that may affect the privacy rights of individuals</w:t>
      </w:r>
    </w:p>
    <w:p w:rsidR="00C741BF" w:rsidRDefault="005E24E0">
      <w:pPr>
        <w:numPr>
          <w:ilvl w:val="0"/>
          <w:numId w:val="17"/>
        </w:numPr>
        <w:spacing w:before="120" w:after="120"/>
        <w:jc w:val="both"/>
        <w:rPr>
          <w:rFonts w:cs="Arial"/>
          <w:sz w:val="22"/>
          <w:szCs w:val="22"/>
        </w:rPr>
      </w:pPr>
      <w:r>
        <w:rPr>
          <w:rFonts w:cs="Arial"/>
          <w:sz w:val="22"/>
          <w:szCs w:val="22"/>
        </w:rPr>
        <w:t>If they need help with a</w:t>
      </w:r>
      <w:r>
        <w:rPr>
          <w:rFonts w:cs="Arial"/>
          <w:sz w:val="22"/>
          <w:szCs w:val="22"/>
        </w:rPr>
        <w:t>ny contracts or sharing personal data with third parties</w:t>
      </w:r>
    </w:p>
    <w:p w:rsidR="00C741BF" w:rsidRDefault="005E24E0">
      <w:pPr>
        <w:pStyle w:val="Heading1"/>
        <w:jc w:val="both"/>
        <w:rPr>
          <w:rFonts w:asciiTheme="minorHAnsi" w:hAnsiTheme="minorHAnsi"/>
        </w:rPr>
      </w:pPr>
      <w:bookmarkStart w:id="8" w:name="_Toc516058068"/>
      <w:r>
        <w:rPr>
          <w:rFonts w:asciiTheme="minorHAnsi" w:hAnsiTheme="minorHAnsi"/>
        </w:rPr>
        <w:t>Data Protection Principles</w:t>
      </w:r>
      <w:bookmarkEnd w:id="8"/>
    </w:p>
    <w:p w:rsidR="00C741BF" w:rsidRDefault="005E24E0">
      <w:pPr>
        <w:jc w:val="both"/>
        <w:rPr>
          <w:rFonts w:cs="Arial"/>
          <w:sz w:val="22"/>
          <w:szCs w:val="22"/>
          <w:shd w:val="clear" w:color="auto" w:fill="FFFFFF"/>
        </w:rPr>
      </w:pPr>
      <w:r>
        <w:rPr>
          <w:rFonts w:cs="Arial"/>
          <w:sz w:val="22"/>
          <w:szCs w:val="22"/>
          <w:shd w:val="clear" w:color="auto" w:fill="FFFFFF"/>
        </w:rPr>
        <w:t>The GDPR is based on data protection pr</w:t>
      </w:r>
      <w:r w:rsidR="002C434F">
        <w:rPr>
          <w:rFonts w:cs="Arial"/>
          <w:sz w:val="22"/>
          <w:szCs w:val="22"/>
          <w:shd w:val="clear" w:color="auto" w:fill="FFFFFF"/>
        </w:rPr>
        <w:t xml:space="preserve">inciples that our school </w:t>
      </w:r>
      <w:r>
        <w:rPr>
          <w:rFonts w:cs="Arial"/>
          <w:sz w:val="22"/>
          <w:szCs w:val="22"/>
          <w:shd w:val="clear" w:color="auto" w:fill="FFFFFF"/>
        </w:rPr>
        <w:t>must comply with.  The principles say that personal data must be:</w:t>
      </w:r>
    </w:p>
    <w:p w:rsidR="00C741BF" w:rsidRDefault="005E24E0">
      <w:pPr>
        <w:numPr>
          <w:ilvl w:val="0"/>
          <w:numId w:val="3"/>
        </w:numPr>
        <w:spacing w:before="120"/>
        <w:jc w:val="both"/>
        <w:rPr>
          <w:rFonts w:cs="Arial"/>
          <w:sz w:val="22"/>
          <w:szCs w:val="22"/>
          <w:shd w:val="clear" w:color="auto" w:fill="FFFFFF"/>
        </w:rPr>
      </w:pPr>
      <w:r>
        <w:rPr>
          <w:rFonts w:cs="Arial"/>
          <w:sz w:val="22"/>
          <w:szCs w:val="22"/>
          <w:shd w:val="clear" w:color="auto" w:fill="FFFFFF"/>
        </w:rPr>
        <w:t>Processed lawfully, fairly and in a</w:t>
      </w:r>
      <w:r>
        <w:rPr>
          <w:rFonts w:cs="Arial"/>
          <w:sz w:val="22"/>
          <w:szCs w:val="22"/>
          <w:shd w:val="clear" w:color="auto" w:fill="FFFFFF"/>
        </w:rPr>
        <w:t xml:space="preserve"> transparent manner</w:t>
      </w:r>
    </w:p>
    <w:p w:rsidR="00C741BF" w:rsidRDefault="005E24E0">
      <w:pPr>
        <w:numPr>
          <w:ilvl w:val="0"/>
          <w:numId w:val="3"/>
        </w:numPr>
        <w:spacing w:before="120"/>
        <w:jc w:val="both"/>
        <w:rPr>
          <w:rFonts w:cs="Arial"/>
          <w:sz w:val="22"/>
          <w:szCs w:val="22"/>
          <w:shd w:val="clear" w:color="auto" w:fill="FFFFFF"/>
        </w:rPr>
      </w:pPr>
      <w:r>
        <w:rPr>
          <w:rFonts w:cs="Arial"/>
          <w:sz w:val="22"/>
          <w:szCs w:val="22"/>
          <w:shd w:val="clear" w:color="auto" w:fill="FFFFFF"/>
        </w:rPr>
        <w:t>Collected for specified, explicit and legitimate purposes</w:t>
      </w:r>
    </w:p>
    <w:p w:rsidR="00C741BF" w:rsidRDefault="005E24E0">
      <w:pPr>
        <w:numPr>
          <w:ilvl w:val="0"/>
          <w:numId w:val="3"/>
        </w:numPr>
        <w:spacing w:before="120"/>
        <w:jc w:val="both"/>
        <w:rPr>
          <w:rFonts w:cs="Arial"/>
          <w:sz w:val="22"/>
          <w:szCs w:val="22"/>
          <w:shd w:val="clear" w:color="auto" w:fill="FFFFFF"/>
        </w:rPr>
      </w:pPr>
      <w:r>
        <w:rPr>
          <w:rFonts w:cs="Arial"/>
          <w:sz w:val="22"/>
          <w:szCs w:val="22"/>
          <w:shd w:val="clear" w:color="auto" w:fill="FFFFFF"/>
        </w:rPr>
        <w:t>Adequate, relevant and limited to what is necessary to fulfil the purposes for which it is processed</w:t>
      </w:r>
    </w:p>
    <w:p w:rsidR="00C741BF" w:rsidRDefault="005E24E0">
      <w:pPr>
        <w:numPr>
          <w:ilvl w:val="0"/>
          <w:numId w:val="3"/>
        </w:numPr>
        <w:spacing w:before="120"/>
        <w:jc w:val="both"/>
        <w:rPr>
          <w:rFonts w:cs="Arial"/>
          <w:sz w:val="22"/>
          <w:szCs w:val="22"/>
          <w:shd w:val="clear" w:color="auto" w:fill="FFFFFF"/>
        </w:rPr>
      </w:pPr>
      <w:r>
        <w:rPr>
          <w:rFonts w:cs="Arial"/>
          <w:sz w:val="22"/>
          <w:szCs w:val="22"/>
          <w:shd w:val="clear" w:color="auto" w:fill="FFFFFF"/>
        </w:rPr>
        <w:t>Accurate and, where necessary, kept up to date</w:t>
      </w:r>
    </w:p>
    <w:p w:rsidR="00C741BF" w:rsidRDefault="005E24E0">
      <w:pPr>
        <w:numPr>
          <w:ilvl w:val="0"/>
          <w:numId w:val="3"/>
        </w:numPr>
        <w:spacing w:before="120"/>
        <w:jc w:val="both"/>
        <w:rPr>
          <w:rFonts w:cs="Arial"/>
          <w:sz w:val="22"/>
          <w:szCs w:val="22"/>
          <w:shd w:val="clear" w:color="auto" w:fill="FFFFFF"/>
        </w:rPr>
      </w:pPr>
      <w:r>
        <w:rPr>
          <w:rFonts w:cs="Arial"/>
          <w:sz w:val="22"/>
          <w:szCs w:val="22"/>
          <w:shd w:val="clear" w:color="auto" w:fill="FFFFFF"/>
        </w:rPr>
        <w:t>Kept for no longer than is nec</w:t>
      </w:r>
      <w:r>
        <w:rPr>
          <w:rFonts w:cs="Arial"/>
          <w:sz w:val="22"/>
          <w:szCs w:val="22"/>
          <w:shd w:val="clear" w:color="auto" w:fill="FFFFFF"/>
        </w:rPr>
        <w:t>essary for the purposes for which it is processed</w:t>
      </w:r>
    </w:p>
    <w:p w:rsidR="00C741BF" w:rsidRDefault="005E24E0">
      <w:pPr>
        <w:numPr>
          <w:ilvl w:val="0"/>
          <w:numId w:val="3"/>
        </w:numPr>
        <w:spacing w:before="120" w:after="120"/>
        <w:jc w:val="both"/>
        <w:rPr>
          <w:rFonts w:cs="Arial"/>
          <w:sz w:val="22"/>
          <w:szCs w:val="22"/>
          <w:shd w:val="clear" w:color="auto" w:fill="FFFFFF"/>
        </w:rPr>
      </w:pPr>
      <w:r>
        <w:rPr>
          <w:rFonts w:cs="Arial"/>
          <w:sz w:val="22"/>
          <w:szCs w:val="22"/>
          <w:shd w:val="clear" w:color="auto" w:fill="FFFFFF"/>
        </w:rPr>
        <w:t>Processed in a way that ensures it is appropriately secure</w:t>
      </w:r>
    </w:p>
    <w:p w:rsidR="00C741BF" w:rsidRDefault="005E24E0">
      <w:pPr>
        <w:jc w:val="both"/>
        <w:rPr>
          <w:rFonts w:cs="Arial"/>
          <w:szCs w:val="20"/>
          <w:shd w:val="clear" w:color="auto" w:fill="FFFFFF"/>
        </w:rPr>
      </w:pPr>
      <w:bookmarkStart w:id="9" w:name="_Toc491436298"/>
      <w:r>
        <w:rPr>
          <w:rFonts w:cs="Arial"/>
          <w:sz w:val="22"/>
          <w:szCs w:val="22"/>
        </w:rPr>
        <w:t>Th</w:t>
      </w:r>
      <w:r w:rsidR="002C434F">
        <w:rPr>
          <w:rFonts w:cs="Arial"/>
          <w:sz w:val="22"/>
          <w:szCs w:val="22"/>
        </w:rPr>
        <w:t xml:space="preserve">is policy sets out how the School </w:t>
      </w:r>
      <w:r>
        <w:rPr>
          <w:rFonts w:cs="Arial"/>
          <w:sz w:val="22"/>
          <w:szCs w:val="22"/>
        </w:rPr>
        <w:t>aims to comply with these principles</w:t>
      </w:r>
      <w:bookmarkEnd w:id="9"/>
      <w:r>
        <w:rPr>
          <w:rFonts w:cs="Arial"/>
        </w:rPr>
        <w:t>.</w:t>
      </w:r>
    </w:p>
    <w:p w:rsidR="00C741BF" w:rsidRDefault="005E24E0">
      <w:pPr>
        <w:pStyle w:val="Heading1"/>
        <w:jc w:val="both"/>
        <w:rPr>
          <w:rFonts w:asciiTheme="minorHAnsi" w:hAnsiTheme="minorHAnsi"/>
          <w:sz w:val="24"/>
        </w:rPr>
      </w:pPr>
      <w:bookmarkStart w:id="10" w:name="_Toc516058069"/>
      <w:r>
        <w:rPr>
          <w:rFonts w:asciiTheme="minorHAnsi" w:hAnsiTheme="minorHAnsi"/>
        </w:rPr>
        <w:t>Collecting personal data</w:t>
      </w:r>
      <w:bookmarkEnd w:id="10"/>
    </w:p>
    <w:p w:rsidR="00C741BF" w:rsidRDefault="005E24E0">
      <w:pPr>
        <w:jc w:val="both"/>
        <w:rPr>
          <w:rFonts w:cs="Arial"/>
          <w:b/>
          <w:sz w:val="22"/>
          <w:szCs w:val="22"/>
        </w:rPr>
      </w:pPr>
      <w:r>
        <w:rPr>
          <w:rFonts w:cs="Arial"/>
          <w:b/>
          <w:sz w:val="22"/>
          <w:szCs w:val="22"/>
        </w:rPr>
        <w:t xml:space="preserve">8.1 Lawfulness, fairness and transparency </w:t>
      </w:r>
    </w:p>
    <w:p w:rsidR="00C741BF" w:rsidRDefault="00C741BF">
      <w:pPr>
        <w:jc w:val="both"/>
        <w:rPr>
          <w:rFonts w:cs="Arial"/>
          <w:b/>
          <w:sz w:val="22"/>
          <w:szCs w:val="22"/>
        </w:rPr>
      </w:pPr>
    </w:p>
    <w:p w:rsidR="00C741BF" w:rsidRDefault="002C434F">
      <w:pPr>
        <w:jc w:val="both"/>
        <w:rPr>
          <w:rFonts w:cs="Arial"/>
          <w:sz w:val="22"/>
          <w:szCs w:val="22"/>
        </w:rPr>
      </w:pPr>
      <w:proofErr w:type="spellStart"/>
      <w:r>
        <w:rPr>
          <w:rFonts w:cs="Arial"/>
          <w:sz w:val="22"/>
          <w:szCs w:val="22"/>
        </w:rPr>
        <w:t>Lingdale</w:t>
      </w:r>
      <w:proofErr w:type="spellEnd"/>
      <w:r>
        <w:rPr>
          <w:rFonts w:cs="Arial"/>
          <w:sz w:val="22"/>
          <w:szCs w:val="22"/>
        </w:rPr>
        <w:t xml:space="preserve"> Primary School </w:t>
      </w:r>
      <w:r w:rsidR="005E24E0">
        <w:rPr>
          <w:rFonts w:cs="Arial"/>
          <w:sz w:val="22"/>
          <w:szCs w:val="22"/>
        </w:rPr>
        <w:t>will only process personal data where we have one of 6 ‘lawful bases’ (legal reasons) to do so under data protection law:</w:t>
      </w:r>
    </w:p>
    <w:p w:rsidR="00C741BF" w:rsidRDefault="005E24E0">
      <w:pPr>
        <w:numPr>
          <w:ilvl w:val="0"/>
          <w:numId w:val="7"/>
        </w:numPr>
        <w:spacing w:before="120"/>
        <w:jc w:val="both"/>
        <w:rPr>
          <w:rFonts w:cs="Arial"/>
          <w:sz w:val="22"/>
          <w:szCs w:val="22"/>
        </w:rPr>
      </w:pPr>
      <w:r>
        <w:rPr>
          <w:rFonts w:cs="Arial"/>
          <w:sz w:val="22"/>
          <w:szCs w:val="22"/>
        </w:rPr>
        <w:t xml:space="preserve">The data needs to be processed so that the school can </w:t>
      </w:r>
      <w:r>
        <w:rPr>
          <w:rFonts w:cs="Arial"/>
          <w:b/>
          <w:sz w:val="22"/>
          <w:szCs w:val="22"/>
        </w:rPr>
        <w:t>fulfil a contract</w:t>
      </w:r>
      <w:r>
        <w:rPr>
          <w:rFonts w:cs="Arial"/>
          <w:sz w:val="22"/>
          <w:szCs w:val="22"/>
        </w:rPr>
        <w:t xml:space="preserve"> with the individual</w:t>
      </w:r>
      <w:r>
        <w:rPr>
          <w:rFonts w:cs="Arial"/>
          <w:sz w:val="22"/>
          <w:szCs w:val="22"/>
        </w:rPr>
        <w:t>, or the individual has asked the school to take specific steps before entering into a contract</w:t>
      </w:r>
    </w:p>
    <w:p w:rsidR="00C741BF" w:rsidRDefault="005E24E0">
      <w:pPr>
        <w:numPr>
          <w:ilvl w:val="0"/>
          <w:numId w:val="19"/>
        </w:numPr>
        <w:spacing w:before="120"/>
        <w:jc w:val="both"/>
        <w:rPr>
          <w:rFonts w:cs="Arial"/>
          <w:b/>
          <w:sz w:val="22"/>
          <w:szCs w:val="22"/>
        </w:rPr>
      </w:pPr>
      <w:r>
        <w:rPr>
          <w:rFonts w:cs="Arial"/>
          <w:sz w:val="22"/>
          <w:szCs w:val="22"/>
        </w:rPr>
        <w:t xml:space="preserve">The data needs to be processed so that the school can </w:t>
      </w:r>
      <w:r>
        <w:rPr>
          <w:rFonts w:cs="Arial"/>
          <w:b/>
          <w:sz w:val="22"/>
          <w:szCs w:val="22"/>
        </w:rPr>
        <w:t xml:space="preserve">comply with a legal obligation </w:t>
      </w:r>
    </w:p>
    <w:p w:rsidR="00C741BF" w:rsidRDefault="005E24E0">
      <w:pPr>
        <w:numPr>
          <w:ilvl w:val="0"/>
          <w:numId w:val="19"/>
        </w:numPr>
        <w:spacing w:before="120"/>
        <w:jc w:val="both"/>
        <w:rPr>
          <w:rFonts w:cs="Arial"/>
          <w:sz w:val="22"/>
          <w:szCs w:val="22"/>
        </w:rPr>
      </w:pPr>
      <w:r>
        <w:rPr>
          <w:rFonts w:cs="Arial"/>
          <w:sz w:val="22"/>
          <w:szCs w:val="22"/>
        </w:rPr>
        <w:t xml:space="preserve">The data needs to be processed to ensure the </w:t>
      </w:r>
      <w:r>
        <w:rPr>
          <w:rFonts w:cs="Arial"/>
          <w:b/>
          <w:sz w:val="22"/>
          <w:szCs w:val="22"/>
        </w:rPr>
        <w:t>vital interests</w:t>
      </w:r>
      <w:r>
        <w:rPr>
          <w:rFonts w:cs="Arial"/>
          <w:sz w:val="22"/>
          <w:szCs w:val="22"/>
        </w:rPr>
        <w:t xml:space="preserve"> of the individual e.g. to protect someone’s life</w:t>
      </w:r>
    </w:p>
    <w:p w:rsidR="00C741BF" w:rsidRDefault="005E24E0">
      <w:pPr>
        <w:numPr>
          <w:ilvl w:val="0"/>
          <w:numId w:val="19"/>
        </w:numPr>
        <w:spacing w:before="120"/>
        <w:jc w:val="both"/>
        <w:rPr>
          <w:rFonts w:cs="Arial"/>
          <w:sz w:val="22"/>
          <w:szCs w:val="22"/>
        </w:rPr>
      </w:pPr>
      <w:r>
        <w:rPr>
          <w:rFonts w:cs="Arial"/>
          <w:sz w:val="22"/>
          <w:szCs w:val="22"/>
        </w:rPr>
        <w:t xml:space="preserve">The data needs to be processed so that the school, as a public authority, can perform a task </w:t>
      </w:r>
      <w:r>
        <w:rPr>
          <w:rFonts w:cs="Arial"/>
          <w:b/>
          <w:sz w:val="22"/>
          <w:szCs w:val="22"/>
        </w:rPr>
        <w:t>in the public interest,</w:t>
      </w:r>
      <w:r>
        <w:rPr>
          <w:rFonts w:cs="Arial"/>
          <w:sz w:val="22"/>
          <w:szCs w:val="22"/>
        </w:rPr>
        <w:t xml:space="preserve"> and carry out its official functions </w:t>
      </w:r>
    </w:p>
    <w:p w:rsidR="00C741BF" w:rsidRDefault="005E24E0">
      <w:pPr>
        <w:numPr>
          <w:ilvl w:val="0"/>
          <w:numId w:val="19"/>
        </w:numPr>
        <w:spacing w:before="120"/>
        <w:jc w:val="both"/>
        <w:rPr>
          <w:rFonts w:cs="Arial"/>
          <w:b/>
          <w:sz w:val="22"/>
          <w:szCs w:val="22"/>
        </w:rPr>
      </w:pPr>
      <w:r>
        <w:rPr>
          <w:rFonts w:cs="Arial"/>
          <w:sz w:val="22"/>
          <w:szCs w:val="22"/>
        </w:rPr>
        <w:t xml:space="preserve">The data needs to be processed for the </w:t>
      </w:r>
      <w:r>
        <w:rPr>
          <w:rFonts w:cs="Arial"/>
          <w:b/>
          <w:sz w:val="22"/>
          <w:szCs w:val="22"/>
        </w:rPr>
        <w:t>legitimate i</w:t>
      </w:r>
      <w:r>
        <w:rPr>
          <w:rFonts w:cs="Arial"/>
          <w:b/>
          <w:sz w:val="22"/>
          <w:szCs w:val="22"/>
        </w:rPr>
        <w:t xml:space="preserve">nterests </w:t>
      </w:r>
      <w:r>
        <w:rPr>
          <w:rFonts w:cs="Arial"/>
          <w:sz w:val="22"/>
          <w:szCs w:val="22"/>
        </w:rPr>
        <w:t>of the school or a third party (provided the individual’s rights and freedoms are not overridden)</w:t>
      </w:r>
    </w:p>
    <w:p w:rsidR="00C741BF" w:rsidRDefault="005E24E0">
      <w:pPr>
        <w:numPr>
          <w:ilvl w:val="0"/>
          <w:numId w:val="1"/>
        </w:numPr>
        <w:spacing w:before="120"/>
        <w:jc w:val="both"/>
        <w:rPr>
          <w:rFonts w:cs="Arial"/>
          <w:sz w:val="22"/>
          <w:szCs w:val="22"/>
        </w:rPr>
      </w:pPr>
      <w:r>
        <w:rPr>
          <w:rFonts w:cs="Arial"/>
          <w:sz w:val="22"/>
          <w:szCs w:val="22"/>
        </w:rPr>
        <w:t xml:space="preserve">The individual (or their parent/carer when appropriate in the case of a pupil) has freely given clear </w:t>
      </w:r>
      <w:r>
        <w:rPr>
          <w:rFonts w:cs="Arial"/>
          <w:b/>
          <w:sz w:val="22"/>
          <w:szCs w:val="22"/>
        </w:rPr>
        <w:t>consent</w:t>
      </w:r>
    </w:p>
    <w:p w:rsidR="00C741BF" w:rsidRDefault="00C741BF">
      <w:pPr>
        <w:jc w:val="both"/>
        <w:rPr>
          <w:rFonts w:cs="Arial"/>
          <w:sz w:val="22"/>
          <w:szCs w:val="22"/>
        </w:rPr>
      </w:pPr>
    </w:p>
    <w:p w:rsidR="00C741BF" w:rsidRDefault="005E24E0">
      <w:pPr>
        <w:jc w:val="both"/>
        <w:rPr>
          <w:rFonts w:cs="Arial"/>
          <w:color w:val="000000" w:themeColor="text1"/>
          <w:sz w:val="22"/>
          <w:szCs w:val="22"/>
        </w:rPr>
      </w:pPr>
      <w:r>
        <w:rPr>
          <w:rFonts w:cs="Arial"/>
          <w:sz w:val="22"/>
          <w:szCs w:val="22"/>
        </w:rPr>
        <w:t xml:space="preserve">For special categories of personal </w:t>
      </w:r>
      <w:r>
        <w:rPr>
          <w:rFonts w:cs="Arial"/>
          <w:sz w:val="22"/>
          <w:szCs w:val="22"/>
        </w:rPr>
        <w:t>data, we will also meet one of the special category conditions for processing which are set out in the GDPR and Data Protection Act 2018</w:t>
      </w:r>
      <w:r>
        <w:rPr>
          <w:rFonts w:cs="Arial"/>
          <w:color w:val="000000" w:themeColor="text1"/>
          <w:sz w:val="22"/>
          <w:szCs w:val="22"/>
        </w:rPr>
        <w:t>.  These are</w:t>
      </w:r>
    </w:p>
    <w:p w:rsidR="00C741BF" w:rsidRDefault="005E24E0">
      <w:pPr>
        <w:pStyle w:val="ListParagraph"/>
        <w:numPr>
          <w:ilvl w:val="0"/>
          <w:numId w:val="1"/>
        </w:numPr>
        <w:jc w:val="both"/>
        <w:rPr>
          <w:rFonts w:asciiTheme="minorHAnsi" w:hAnsiTheme="minorHAnsi" w:cs="Arial"/>
          <w:color w:val="000000" w:themeColor="text1"/>
          <w:szCs w:val="20"/>
        </w:rPr>
      </w:pPr>
      <w:r>
        <w:rPr>
          <w:rFonts w:asciiTheme="minorHAnsi" w:hAnsiTheme="minorHAnsi" w:cs="Arial"/>
          <w:color w:val="000000" w:themeColor="text1"/>
          <w:szCs w:val="20"/>
        </w:rPr>
        <w:t>Racial or ethnic origin</w:t>
      </w:r>
    </w:p>
    <w:p w:rsidR="00C741BF" w:rsidRDefault="005E24E0">
      <w:pPr>
        <w:pStyle w:val="ListParagraph"/>
        <w:numPr>
          <w:ilvl w:val="0"/>
          <w:numId w:val="1"/>
        </w:numPr>
        <w:jc w:val="both"/>
        <w:rPr>
          <w:rFonts w:asciiTheme="minorHAnsi" w:hAnsiTheme="minorHAnsi" w:cs="Arial"/>
          <w:color w:val="000000" w:themeColor="text1"/>
          <w:szCs w:val="20"/>
        </w:rPr>
      </w:pPr>
      <w:r>
        <w:rPr>
          <w:rFonts w:asciiTheme="minorHAnsi" w:hAnsiTheme="minorHAnsi" w:cs="Arial"/>
          <w:color w:val="000000" w:themeColor="text1"/>
          <w:szCs w:val="20"/>
        </w:rPr>
        <w:t>Political opinions</w:t>
      </w:r>
    </w:p>
    <w:p w:rsidR="00C741BF" w:rsidRDefault="005E24E0">
      <w:pPr>
        <w:pStyle w:val="ListParagraph"/>
        <w:numPr>
          <w:ilvl w:val="0"/>
          <w:numId w:val="1"/>
        </w:numPr>
        <w:jc w:val="both"/>
        <w:rPr>
          <w:rFonts w:asciiTheme="minorHAnsi" w:hAnsiTheme="minorHAnsi" w:cs="Arial"/>
          <w:color w:val="000000" w:themeColor="text1"/>
          <w:szCs w:val="20"/>
        </w:rPr>
      </w:pPr>
      <w:r>
        <w:rPr>
          <w:rFonts w:asciiTheme="minorHAnsi" w:hAnsiTheme="minorHAnsi" w:cs="Arial"/>
          <w:color w:val="000000" w:themeColor="text1"/>
          <w:szCs w:val="20"/>
        </w:rPr>
        <w:t>Religious or philosophical beliefs</w:t>
      </w:r>
    </w:p>
    <w:p w:rsidR="00C741BF" w:rsidRDefault="005E24E0">
      <w:pPr>
        <w:pStyle w:val="ListParagraph"/>
        <w:numPr>
          <w:ilvl w:val="0"/>
          <w:numId w:val="1"/>
        </w:numPr>
        <w:jc w:val="both"/>
        <w:rPr>
          <w:rFonts w:asciiTheme="minorHAnsi" w:hAnsiTheme="minorHAnsi" w:cs="Arial"/>
          <w:color w:val="000000" w:themeColor="text1"/>
          <w:szCs w:val="20"/>
        </w:rPr>
      </w:pPr>
      <w:r>
        <w:rPr>
          <w:rFonts w:asciiTheme="minorHAnsi" w:hAnsiTheme="minorHAnsi" w:cs="Arial"/>
          <w:color w:val="000000" w:themeColor="text1"/>
          <w:szCs w:val="20"/>
        </w:rPr>
        <w:t>Trade union membership</w:t>
      </w:r>
    </w:p>
    <w:p w:rsidR="00C741BF" w:rsidRDefault="005E24E0">
      <w:pPr>
        <w:pStyle w:val="ListParagraph"/>
        <w:numPr>
          <w:ilvl w:val="0"/>
          <w:numId w:val="1"/>
        </w:numPr>
        <w:jc w:val="both"/>
        <w:rPr>
          <w:rFonts w:asciiTheme="minorHAnsi" w:hAnsiTheme="minorHAnsi" w:cs="Arial"/>
          <w:color w:val="000000" w:themeColor="text1"/>
          <w:szCs w:val="20"/>
        </w:rPr>
      </w:pPr>
      <w:r>
        <w:rPr>
          <w:rFonts w:asciiTheme="minorHAnsi" w:hAnsiTheme="minorHAnsi" w:cs="Arial"/>
          <w:color w:val="000000" w:themeColor="text1"/>
          <w:szCs w:val="20"/>
        </w:rPr>
        <w:t>Geneti</w:t>
      </w:r>
      <w:r>
        <w:rPr>
          <w:rFonts w:asciiTheme="minorHAnsi" w:hAnsiTheme="minorHAnsi" w:cs="Arial"/>
          <w:color w:val="000000" w:themeColor="text1"/>
          <w:szCs w:val="20"/>
        </w:rPr>
        <w:t>c data</w:t>
      </w:r>
    </w:p>
    <w:p w:rsidR="00C741BF" w:rsidRDefault="005E24E0">
      <w:pPr>
        <w:pStyle w:val="ListParagraph"/>
        <w:numPr>
          <w:ilvl w:val="0"/>
          <w:numId w:val="1"/>
        </w:numPr>
        <w:jc w:val="both"/>
        <w:rPr>
          <w:rFonts w:asciiTheme="minorHAnsi" w:hAnsiTheme="minorHAnsi" w:cs="Arial"/>
          <w:color w:val="000000" w:themeColor="text1"/>
          <w:szCs w:val="20"/>
        </w:rPr>
      </w:pPr>
      <w:r>
        <w:rPr>
          <w:rFonts w:asciiTheme="minorHAnsi" w:hAnsiTheme="minorHAnsi" w:cs="Arial"/>
          <w:color w:val="000000" w:themeColor="text1"/>
          <w:szCs w:val="20"/>
        </w:rPr>
        <w:t>Biometric data</w:t>
      </w:r>
    </w:p>
    <w:p w:rsidR="00C741BF" w:rsidRDefault="005E24E0">
      <w:pPr>
        <w:pStyle w:val="ListParagraph"/>
        <w:numPr>
          <w:ilvl w:val="0"/>
          <w:numId w:val="1"/>
        </w:numPr>
        <w:jc w:val="both"/>
        <w:rPr>
          <w:rFonts w:asciiTheme="minorHAnsi" w:hAnsiTheme="minorHAnsi" w:cs="Arial"/>
          <w:color w:val="000000" w:themeColor="text1"/>
          <w:szCs w:val="20"/>
        </w:rPr>
      </w:pPr>
      <w:r>
        <w:rPr>
          <w:rFonts w:asciiTheme="minorHAnsi" w:hAnsiTheme="minorHAnsi" w:cs="Arial"/>
          <w:color w:val="000000" w:themeColor="text1"/>
          <w:szCs w:val="20"/>
        </w:rPr>
        <w:t>Health</w:t>
      </w:r>
    </w:p>
    <w:p w:rsidR="00C741BF" w:rsidRDefault="005E24E0">
      <w:pPr>
        <w:pStyle w:val="ListParagraph"/>
        <w:numPr>
          <w:ilvl w:val="0"/>
          <w:numId w:val="1"/>
        </w:numPr>
        <w:jc w:val="both"/>
        <w:rPr>
          <w:rFonts w:asciiTheme="minorHAnsi" w:hAnsiTheme="minorHAnsi" w:cs="Arial"/>
          <w:color w:val="000000" w:themeColor="text1"/>
          <w:szCs w:val="20"/>
        </w:rPr>
      </w:pPr>
      <w:r>
        <w:rPr>
          <w:rFonts w:asciiTheme="minorHAnsi" w:hAnsiTheme="minorHAnsi" w:cs="Arial"/>
          <w:color w:val="000000" w:themeColor="text1"/>
          <w:szCs w:val="20"/>
        </w:rPr>
        <w:lastRenderedPageBreak/>
        <w:t>Sex life</w:t>
      </w:r>
    </w:p>
    <w:p w:rsidR="00C741BF" w:rsidRDefault="005E24E0">
      <w:pPr>
        <w:pStyle w:val="ListParagraph"/>
        <w:numPr>
          <w:ilvl w:val="0"/>
          <w:numId w:val="1"/>
        </w:numPr>
        <w:jc w:val="both"/>
        <w:rPr>
          <w:rFonts w:asciiTheme="minorHAnsi" w:hAnsiTheme="minorHAnsi" w:cs="Arial"/>
          <w:color w:val="000000" w:themeColor="text1"/>
          <w:szCs w:val="20"/>
        </w:rPr>
      </w:pPr>
      <w:r>
        <w:rPr>
          <w:rFonts w:asciiTheme="minorHAnsi" w:hAnsiTheme="minorHAnsi" w:cs="Arial"/>
          <w:color w:val="000000" w:themeColor="text1"/>
          <w:szCs w:val="20"/>
        </w:rPr>
        <w:t>Sexual orientation</w:t>
      </w:r>
    </w:p>
    <w:p w:rsidR="00C741BF" w:rsidRDefault="00C741BF">
      <w:pPr>
        <w:jc w:val="both"/>
        <w:rPr>
          <w:rFonts w:cs="Arial"/>
          <w:sz w:val="22"/>
          <w:szCs w:val="22"/>
        </w:rPr>
      </w:pPr>
    </w:p>
    <w:p w:rsidR="00C741BF" w:rsidRDefault="00C741BF">
      <w:pPr>
        <w:jc w:val="both"/>
        <w:rPr>
          <w:rFonts w:cs="Arial"/>
          <w:sz w:val="22"/>
          <w:szCs w:val="22"/>
        </w:rPr>
      </w:pPr>
    </w:p>
    <w:p w:rsidR="00C741BF" w:rsidRDefault="005E24E0">
      <w:pPr>
        <w:jc w:val="both"/>
        <w:rPr>
          <w:rFonts w:cs="Arial"/>
          <w:b/>
          <w:sz w:val="22"/>
          <w:szCs w:val="22"/>
        </w:rPr>
      </w:pPr>
      <w:r>
        <w:rPr>
          <w:rFonts w:cs="Arial"/>
          <w:b/>
          <w:sz w:val="22"/>
          <w:szCs w:val="22"/>
        </w:rPr>
        <w:t>8.2 Limitation, minimisation and accuracy</w:t>
      </w:r>
    </w:p>
    <w:p w:rsidR="00C741BF" w:rsidRDefault="00C741BF">
      <w:pPr>
        <w:jc w:val="both"/>
        <w:rPr>
          <w:rFonts w:cs="Arial"/>
          <w:b/>
          <w:sz w:val="22"/>
          <w:szCs w:val="22"/>
        </w:rPr>
      </w:pPr>
    </w:p>
    <w:p w:rsidR="00C741BF" w:rsidRDefault="002C434F">
      <w:pPr>
        <w:jc w:val="both"/>
        <w:rPr>
          <w:rFonts w:cs="Arial"/>
          <w:sz w:val="22"/>
          <w:szCs w:val="22"/>
        </w:rPr>
      </w:pPr>
      <w:proofErr w:type="spellStart"/>
      <w:r>
        <w:rPr>
          <w:rFonts w:cs="Arial"/>
          <w:sz w:val="22"/>
          <w:szCs w:val="22"/>
        </w:rPr>
        <w:t>Lingdale</w:t>
      </w:r>
      <w:proofErr w:type="spellEnd"/>
      <w:r>
        <w:rPr>
          <w:rFonts w:cs="Arial"/>
          <w:sz w:val="22"/>
          <w:szCs w:val="22"/>
        </w:rPr>
        <w:t xml:space="preserve"> Primary School </w:t>
      </w:r>
      <w:r w:rsidR="005E24E0">
        <w:rPr>
          <w:rFonts w:cs="Arial"/>
          <w:sz w:val="22"/>
          <w:szCs w:val="22"/>
        </w:rPr>
        <w:t>will only collect personal data for specified, explicit and legitimate reasons. These r</w:t>
      </w:r>
      <w:r>
        <w:rPr>
          <w:rFonts w:cs="Arial"/>
          <w:sz w:val="22"/>
          <w:szCs w:val="22"/>
        </w:rPr>
        <w:t xml:space="preserve">easons are published in the LPS </w:t>
      </w:r>
      <w:r w:rsidR="005E24E0">
        <w:rPr>
          <w:rFonts w:cs="Arial"/>
          <w:sz w:val="22"/>
          <w:szCs w:val="22"/>
        </w:rPr>
        <w:t xml:space="preserve">Privacy Notices (for students, staff and </w:t>
      </w:r>
      <w:r>
        <w:rPr>
          <w:rFonts w:cs="Arial"/>
          <w:sz w:val="22"/>
          <w:szCs w:val="22"/>
        </w:rPr>
        <w:t>governors on the website)</w:t>
      </w:r>
    </w:p>
    <w:p w:rsidR="002C434F" w:rsidRDefault="002C434F">
      <w:pPr>
        <w:jc w:val="both"/>
        <w:rPr>
          <w:rFonts w:cs="Arial"/>
          <w:sz w:val="22"/>
          <w:szCs w:val="22"/>
        </w:rPr>
      </w:pPr>
    </w:p>
    <w:p w:rsidR="00C741BF" w:rsidRDefault="005E24E0">
      <w:pPr>
        <w:jc w:val="both"/>
        <w:rPr>
          <w:rFonts w:cs="Arial"/>
          <w:sz w:val="22"/>
          <w:szCs w:val="22"/>
        </w:rPr>
      </w:pPr>
      <w:r>
        <w:rPr>
          <w:rFonts w:cs="Arial"/>
          <w:sz w:val="22"/>
          <w:szCs w:val="22"/>
        </w:rPr>
        <w:t>If personal data is to be used for</w:t>
      </w:r>
      <w:r>
        <w:rPr>
          <w:rFonts w:cs="Arial"/>
          <w:sz w:val="22"/>
          <w:szCs w:val="22"/>
        </w:rPr>
        <w:t xml:space="preserve"> reasons other</w:t>
      </w:r>
      <w:r w:rsidR="002C434F">
        <w:rPr>
          <w:rFonts w:cs="Arial"/>
          <w:sz w:val="22"/>
          <w:szCs w:val="22"/>
        </w:rPr>
        <w:t xml:space="preserve"> than those published in the LPS Privacy Notices the School</w:t>
      </w:r>
      <w:r>
        <w:rPr>
          <w:rFonts w:cs="Arial"/>
          <w:sz w:val="22"/>
          <w:szCs w:val="22"/>
        </w:rPr>
        <w:t xml:space="preserve"> will inform the individuals concerned before the data is collected and seek consent where necessary.</w:t>
      </w:r>
    </w:p>
    <w:p w:rsidR="00C741BF" w:rsidRDefault="00C741BF">
      <w:pPr>
        <w:jc w:val="both"/>
        <w:rPr>
          <w:rFonts w:cs="Arial"/>
          <w:sz w:val="22"/>
          <w:szCs w:val="22"/>
        </w:rPr>
      </w:pPr>
    </w:p>
    <w:p w:rsidR="00C741BF" w:rsidRDefault="005E24E0">
      <w:pPr>
        <w:pStyle w:val="Heading1"/>
        <w:jc w:val="both"/>
        <w:rPr>
          <w:rFonts w:asciiTheme="minorHAnsi" w:hAnsiTheme="minorHAnsi"/>
        </w:rPr>
      </w:pPr>
      <w:bookmarkStart w:id="11" w:name="_Toc516058070"/>
      <w:r>
        <w:rPr>
          <w:rFonts w:asciiTheme="minorHAnsi" w:hAnsiTheme="minorHAnsi"/>
        </w:rPr>
        <w:t xml:space="preserve">Sharing personal </w:t>
      </w:r>
      <w:r>
        <w:rPr>
          <w:rFonts w:asciiTheme="minorHAnsi" w:hAnsiTheme="minorHAnsi"/>
        </w:rPr>
        <w:t>data</w:t>
      </w:r>
      <w:bookmarkEnd w:id="11"/>
    </w:p>
    <w:p w:rsidR="00C741BF" w:rsidRDefault="002C434F">
      <w:pPr>
        <w:jc w:val="both"/>
        <w:rPr>
          <w:rFonts w:cs="Arial"/>
          <w:sz w:val="22"/>
          <w:szCs w:val="22"/>
        </w:rPr>
      </w:pPr>
      <w:proofErr w:type="spellStart"/>
      <w:r>
        <w:rPr>
          <w:rFonts w:cs="Arial"/>
          <w:sz w:val="22"/>
          <w:szCs w:val="22"/>
        </w:rPr>
        <w:t>Lingdale</w:t>
      </w:r>
      <w:proofErr w:type="spellEnd"/>
      <w:r>
        <w:rPr>
          <w:rFonts w:cs="Arial"/>
          <w:sz w:val="22"/>
          <w:szCs w:val="22"/>
        </w:rPr>
        <w:t xml:space="preserve"> Primary School </w:t>
      </w:r>
      <w:r w:rsidR="005E24E0">
        <w:rPr>
          <w:rFonts w:cs="Arial"/>
          <w:sz w:val="22"/>
          <w:szCs w:val="22"/>
        </w:rPr>
        <w:t>will not normally share personal data with anyone else, but may do so where:</w:t>
      </w:r>
    </w:p>
    <w:p w:rsidR="00C741BF" w:rsidRDefault="005E24E0">
      <w:pPr>
        <w:numPr>
          <w:ilvl w:val="0"/>
          <w:numId w:val="22"/>
        </w:numPr>
        <w:spacing w:before="120" w:after="120"/>
        <w:jc w:val="both"/>
        <w:rPr>
          <w:rFonts w:cs="Arial"/>
          <w:sz w:val="22"/>
          <w:szCs w:val="22"/>
        </w:rPr>
      </w:pPr>
      <w:r>
        <w:rPr>
          <w:rFonts w:cs="Arial"/>
          <w:sz w:val="22"/>
          <w:szCs w:val="22"/>
        </w:rPr>
        <w:t>There is an issue with a pupil or parent/car</w:t>
      </w:r>
      <w:r w:rsidR="002C434F">
        <w:rPr>
          <w:rFonts w:cs="Arial"/>
          <w:sz w:val="22"/>
          <w:szCs w:val="22"/>
        </w:rPr>
        <w:t xml:space="preserve">er that puts the safety of School </w:t>
      </w:r>
      <w:r>
        <w:rPr>
          <w:rFonts w:cs="Arial"/>
          <w:sz w:val="22"/>
          <w:szCs w:val="22"/>
        </w:rPr>
        <w:t>staff at risk</w:t>
      </w:r>
    </w:p>
    <w:p w:rsidR="00C741BF" w:rsidRDefault="005E24E0">
      <w:pPr>
        <w:numPr>
          <w:ilvl w:val="0"/>
          <w:numId w:val="18"/>
        </w:numPr>
        <w:spacing w:before="120" w:after="120"/>
        <w:jc w:val="both"/>
        <w:rPr>
          <w:rFonts w:cs="Arial"/>
          <w:color w:val="000000" w:themeColor="text1"/>
          <w:sz w:val="22"/>
          <w:szCs w:val="22"/>
        </w:rPr>
      </w:pPr>
      <w:r>
        <w:rPr>
          <w:rFonts w:cs="Arial"/>
          <w:sz w:val="22"/>
          <w:szCs w:val="22"/>
        </w:rPr>
        <w:t>There is a need to liaise with other agencies</w:t>
      </w:r>
      <w:r w:rsidR="002C434F">
        <w:rPr>
          <w:rFonts w:cs="Arial"/>
          <w:sz w:val="22"/>
          <w:szCs w:val="22"/>
        </w:rPr>
        <w:t xml:space="preserve"> – the School</w:t>
      </w:r>
      <w:r>
        <w:rPr>
          <w:rFonts w:cs="Arial"/>
          <w:sz w:val="22"/>
          <w:szCs w:val="22"/>
        </w:rPr>
        <w:t xml:space="preserve"> will seek consent as necessary before doing this</w:t>
      </w:r>
      <w:r>
        <w:rPr>
          <w:rFonts w:cs="Arial"/>
          <w:color w:val="FF0000"/>
          <w:sz w:val="22"/>
          <w:szCs w:val="22"/>
        </w:rPr>
        <w:t xml:space="preserve"> </w:t>
      </w:r>
      <w:r>
        <w:rPr>
          <w:rFonts w:cs="Arial"/>
          <w:color w:val="000000" w:themeColor="text1"/>
          <w:sz w:val="22"/>
          <w:szCs w:val="22"/>
        </w:rPr>
        <w:t xml:space="preserve">from either the child if over 13 </w:t>
      </w:r>
      <w:proofErr w:type="spellStart"/>
      <w:r>
        <w:rPr>
          <w:rFonts w:cs="Arial"/>
          <w:color w:val="000000" w:themeColor="text1"/>
          <w:sz w:val="22"/>
          <w:szCs w:val="22"/>
        </w:rPr>
        <w:t>yrs</w:t>
      </w:r>
      <w:proofErr w:type="spellEnd"/>
      <w:r>
        <w:rPr>
          <w:rFonts w:cs="Arial"/>
          <w:color w:val="000000" w:themeColor="text1"/>
          <w:sz w:val="22"/>
          <w:szCs w:val="22"/>
        </w:rPr>
        <w:t xml:space="preserve"> or the parent unless we have a legal duty</w:t>
      </w:r>
    </w:p>
    <w:p w:rsidR="00C741BF" w:rsidRDefault="005E24E0">
      <w:pPr>
        <w:numPr>
          <w:ilvl w:val="0"/>
          <w:numId w:val="18"/>
        </w:numPr>
        <w:spacing w:before="120" w:after="120"/>
        <w:jc w:val="both"/>
        <w:rPr>
          <w:rFonts w:cs="Arial"/>
          <w:sz w:val="22"/>
          <w:szCs w:val="22"/>
        </w:rPr>
      </w:pPr>
      <w:r>
        <w:rPr>
          <w:rFonts w:cs="Arial"/>
          <w:sz w:val="22"/>
          <w:szCs w:val="22"/>
        </w:rPr>
        <w:t>Suppliers or contractors need data to enable us to provide services to our staff and pupils – for example, payrol</w:t>
      </w:r>
      <w:r>
        <w:rPr>
          <w:rFonts w:cs="Arial"/>
          <w:sz w:val="22"/>
          <w:szCs w:val="22"/>
        </w:rPr>
        <w:t>l prov</w:t>
      </w:r>
      <w:r w:rsidR="002C434F">
        <w:rPr>
          <w:rFonts w:cs="Arial"/>
          <w:sz w:val="22"/>
          <w:szCs w:val="22"/>
        </w:rPr>
        <w:t>ider. When doing this, the School</w:t>
      </w:r>
      <w:r>
        <w:rPr>
          <w:rFonts w:cs="Arial"/>
          <w:sz w:val="22"/>
          <w:szCs w:val="22"/>
        </w:rPr>
        <w:t xml:space="preserve"> will:</w:t>
      </w:r>
    </w:p>
    <w:p w:rsidR="00C741BF" w:rsidRDefault="005E24E0">
      <w:pPr>
        <w:numPr>
          <w:ilvl w:val="1"/>
          <w:numId w:val="18"/>
        </w:numPr>
        <w:spacing w:before="120" w:after="120"/>
        <w:jc w:val="both"/>
        <w:rPr>
          <w:rFonts w:cs="Arial"/>
          <w:sz w:val="22"/>
          <w:szCs w:val="22"/>
        </w:rPr>
      </w:pPr>
      <w:r>
        <w:rPr>
          <w:rFonts w:cs="Arial"/>
          <w:sz w:val="22"/>
          <w:szCs w:val="22"/>
        </w:rPr>
        <w:t>Only appoint suppliers or contractors which can provide sufficient guarantees that they comply with data protection law</w:t>
      </w:r>
    </w:p>
    <w:p w:rsidR="00C741BF" w:rsidRDefault="005E24E0">
      <w:pPr>
        <w:numPr>
          <w:ilvl w:val="1"/>
          <w:numId w:val="18"/>
        </w:numPr>
        <w:spacing w:before="120" w:after="120"/>
        <w:jc w:val="both"/>
        <w:rPr>
          <w:rFonts w:cs="Arial"/>
          <w:sz w:val="22"/>
          <w:szCs w:val="22"/>
        </w:rPr>
      </w:pPr>
      <w:r>
        <w:rPr>
          <w:rFonts w:cs="Arial"/>
          <w:sz w:val="22"/>
          <w:szCs w:val="22"/>
        </w:rPr>
        <w:t xml:space="preserve">Establish a data sharing agreement with the supplier or contractor, either in the contract </w:t>
      </w:r>
      <w:r>
        <w:rPr>
          <w:rFonts w:cs="Arial"/>
          <w:sz w:val="22"/>
          <w:szCs w:val="22"/>
        </w:rPr>
        <w:t>or as a standalone agreement, to ensure the fair and lawful processing of any personal data we share</w:t>
      </w:r>
    </w:p>
    <w:p w:rsidR="00C741BF" w:rsidRDefault="005E24E0">
      <w:pPr>
        <w:numPr>
          <w:ilvl w:val="1"/>
          <w:numId w:val="18"/>
        </w:numPr>
        <w:spacing w:before="120" w:after="120"/>
        <w:jc w:val="both"/>
        <w:rPr>
          <w:rFonts w:cs="Arial"/>
          <w:sz w:val="22"/>
          <w:szCs w:val="22"/>
        </w:rPr>
      </w:pPr>
      <w:r>
        <w:rPr>
          <w:rFonts w:cs="Arial"/>
          <w:sz w:val="22"/>
          <w:szCs w:val="22"/>
        </w:rPr>
        <w:t>Only share data that the supplier or contractor needs to carry out their service, and information necessary to keep them safe while working with us</w:t>
      </w:r>
    </w:p>
    <w:p w:rsidR="00C741BF" w:rsidRDefault="002C434F">
      <w:pPr>
        <w:jc w:val="both"/>
        <w:rPr>
          <w:rFonts w:cs="Arial"/>
          <w:sz w:val="22"/>
          <w:szCs w:val="22"/>
        </w:rPr>
      </w:pPr>
      <w:r>
        <w:rPr>
          <w:rFonts w:cs="Arial"/>
          <w:sz w:val="22"/>
          <w:szCs w:val="22"/>
        </w:rPr>
        <w:t xml:space="preserve">The School </w:t>
      </w:r>
      <w:r w:rsidR="005E24E0">
        <w:rPr>
          <w:rFonts w:cs="Arial"/>
          <w:sz w:val="22"/>
          <w:szCs w:val="22"/>
        </w:rPr>
        <w:t>will also share personal data with law enforcement and government bodies where there is a legal requirement to do so, including for:</w:t>
      </w:r>
    </w:p>
    <w:p w:rsidR="00C741BF" w:rsidRDefault="005E24E0">
      <w:pPr>
        <w:numPr>
          <w:ilvl w:val="0"/>
          <w:numId w:val="13"/>
        </w:numPr>
        <w:spacing w:before="120" w:after="120"/>
        <w:jc w:val="both"/>
        <w:rPr>
          <w:rFonts w:cs="Arial"/>
          <w:sz w:val="22"/>
          <w:szCs w:val="22"/>
        </w:rPr>
      </w:pPr>
      <w:r>
        <w:rPr>
          <w:rFonts w:cs="Arial"/>
          <w:sz w:val="22"/>
          <w:szCs w:val="22"/>
        </w:rPr>
        <w:t>The prevention or detection of crime and/or fraud</w:t>
      </w:r>
    </w:p>
    <w:p w:rsidR="00C741BF" w:rsidRDefault="005E24E0">
      <w:pPr>
        <w:numPr>
          <w:ilvl w:val="0"/>
          <w:numId w:val="13"/>
        </w:numPr>
        <w:spacing w:before="120" w:after="120"/>
        <w:jc w:val="both"/>
        <w:rPr>
          <w:rFonts w:cs="Arial"/>
          <w:sz w:val="22"/>
          <w:szCs w:val="22"/>
        </w:rPr>
      </w:pPr>
      <w:r>
        <w:rPr>
          <w:rFonts w:cs="Arial"/>
          <w:sz w:val="22"/>
          <w:szCs w:val="22"/>
        </w:rPr>
        <w:t>The apprehension or prosecution of offenders</w:t>
      </w:r>
    </w:p>
    <w:p w:rsidR="00C741BF" w:rsidRDefault="005E24E0">
      <w:pPr>
        <w:numPr>
          <w:ilvl w:val="0"/>
          <w:numId w:val="13"/>
        </w:numPr>
        <w:spacing w:before="120" w:after="120"/>
        <w:jc w:val="both"/>
        <w:rPr>
          <w:rFonts w:cs="Arial"/>
          <w:sz w:val="22"/>
          <w:szCs w:val="22"/>
        </w:rPr>
      </w:pPr>
      <w:r>
        <w:rPr>
          <w:rFonts w:cs="Arial"/>
          <w:sz w:val="22"/>
          <w:szCs w:val="22"/>
        </w:rPr>
        <w:t>The assessment or collection of tax owed to HMRC</w:t>
      </w:r>
    </w:p>
    <w:p w:rsidR="00C741BF" w:rsidRDefault="005E24E0">
      <w:pPr>
        <w:numPr>
          <w:ilvl w:val="0"/>
          <w:numId w:val="13"/>
        </w:numPr>
        <w:spacing w:before="120" w:after="120"/>
        <w:jc w:val="both"/>
        <w:rPr>
          <w:rFonts w:cs="Arial"/>
          <w:sz w:val="22"/>
          <w:szCs w:val="22"/>
        </w:rPr>
      </w:pPr>
      <w:r>
        <w:rPr>
          <w:rFonts w:cs="Arial"/>
          <w:sz w:val="22"/>
          <w:szCs w:val="22"/>
        </w:rPr>
        <w:t>In connection with legal proceedings</w:t>
      </w:r>
    </w:p>
    <w:p w:rsidR="00C741BF" w:rsidRDefault="005E24E0">
      <w:pPr>
        <w:numPr>
          <w:ilvl w:val="0"/>
          <w:numId w:val="13"/>
        </w:numPr>
        <w:spacing w:before="120" w:after="120"/>
        <w:jc w:val="both"/>
        <w:rPr>
          <w:rFonts w:cs="Arial"/>
          <w:sz w:val="22"/>
          <w:szCs w:val="22"/>
        </w:rPr>
      </w:pPr>
      <w:r>
        <w:rPr>
          <w:rFonts w:cs="Arial"/>
          <w:sz w:val="22"/>
          <w:szCs w:val="22"/>
        </w:rPr>
        <w:t>Where the disclosure is required to satisfy our safeguarding obligations</w:t>
      </w:r>
    </w:p>
    <w:p w:rsidR="00C741BF" w:rsidRDefault="005E24E0">
      <w:pPr>
        <w:numPr>
          <w:ilvl w:val="0"/>
          <w:numId w:val="13"/>
        </w:numPr>
        <w:spacing w:before="120" w:after="120"/>
        <w:jc w:val="both"/>
        <w:rPr>
          <w:rFonts w:cs="Arial"/>
          <w:sz w:val="22"/>
          <w:szCs w:val="22"/>
        </w:rPr>
      </w:pPr>
      <w:r>
        <w:rPr>
          <w:rFonts w:cs="Arial"/>
          <w:sz w:val="22"/>
          <w:szCs w:val="22"/>
        </w:rPr>
        <w:t>Research and statistical purposes, as long as personal data is sufficiently anonymised or consent</w:t>
      </w:r>
      <w:r>
        <w:rPr>
          <w:rFonts w:cs="Arial"/>
          <w:sz w:val="22"/>
          <w:szCs w:val="22"/>
        </w:rPr>
        <w:t xml:space="preserve"> has been provided</w:t>
      </w:r>
      <w:bookmarkStart w:id="12" w:name="_Toc491436300"/>
      <w:r>
        <w:rPr>
          <w:rFonts w:cs="Arial"/>
          <w:sz w:val="22"/>
          <w:szCs w:val="22"/>
        </w:rPr>
        <w:t xml:space="preserve"> </w:t>
      </w:r>
      <w:r>
        <w:rPr>
          <w:rFonts w:cs="Arial"/>
          <w:color w:val="000000" w:themeColor="text1"/>
          <w:sz w:val="22"/>
          <w:szCs w:val="22"/>
        </w:rPr>
        <w:t xml:space="preserve">either the child if over 13 </w:t>
      </w:r>
      <w:proofErr w:type="spellStart"/>
      <w:r>
        <w:rPr>
          <w:rFonts w:cs="Arial"/>
          <w:color w:val="000000" w:themeColor="text1"/>
          <w:sz w:val="22"/>
          <w:szCs w:val="22"/>
        </w:rPr>
        <w:t>yrs</w:t>
      </w:r>
      <w:proofErr w:type="spellEnd"/>
      <w:r>
        <w:rPr>
          <w:rFonts w:cs="Arial"/>
          <w:color w:val="000000" w:themeColor="text1"/>
          <w:sz w:val="22"/>
          <w:szCs w:val="22"/>
        </w:rPr>
        <w:t xml:space="preserve"> or the parent unless we have a legal duty</w:t>
      </w:r>
    </w:p>
    <w:p w:rsidR="00C741BF" w:rsidRDefault="005E24E0">
      <w:pPr>
        <w:jc w:val="both"/>
        <w:rPr>
          <w:rFonts w:cs="Arial"/>
          <w:color w:val="FF0000"/>
          <w:sz w:val="22"/>
          <w:szCs w:val="22"/>
        </w:rPr>
      </w:pPr>
      <w:r>
        <w:rPr>
          <w:rFonts w:cs="Arial"/>
          <w:sz w:val="22"/>
          <w:szCs w:val="22"/>
        </w:rPr>
        <w:t>The</w:t>
      </w:r>
      <w:r w:rsidR="002C434F">
        <w:rPr>
          <w:rFonts w:cs="Arial"/>
          <w:sz w:val="22"/>
          <w:szCs w:val="22"/>
        </w:rPr>
        <w:t xml:space="preserve"> School </w:t>
      </w:r>
      <w:r>
        <w:rPr>
          <w:rFonts w:cs="Arial"/>
          <w:sz w:val="22"/>
          <w:szCs w:val="22"/>
        </w:rPr>
        <w:t>may also share personal data with emergency services and local authorities to help them to respond to an emergency situation tha</w:t>
      </w:r>
      <w:r>
        <w:rPr>
          <w:rFonts w:cs="Arial"/>
          <w:sz w:val="22"/>
          <w:szCs w:val="22"/>
        </w:rPr>
        <w:t>t affects any of our pupils or staff.</w:t>
      </w:r>
    </w:p>
    <w:p w:rsidR="00C741BF" w:rsidRDefault="00C741BF">
      <w:pPr>
        <w:jc w:val="both"/>
        <w:rPr>
          <w:rFonts w:cs="Arial"/>
          <w:sz w:val="22"/>
          <w:szCs w:val="22"/>
        </w:rPr>
      </w:pPr>
    </w:p>
    <w:p w:rsidR="00C741BF" w:rsidRDefault="005E24E0">
      <w:pPr>
        <w:jc w:val="both"/>
        <w:rPr>
          <w:rFonts w:cs="Arial"/>
          <w:color w:val="FF0000"/>
          <w:sz w:val="22"/>
          <w:szCs w:val="22"/>
        </w:rPr>
      </w:pPr>
      <w:r>
        <w:rPr>
          <w:rFonts w:cs="Arial"/>
          <w:sz w:val="22"/>
          <w:szCs w:val="22"/>
        </w:rPr>
        <w:t xml:space="preserve">Where there is a need to transfer personal data to a country or territory outside the European Economic Area, this will be done so in accordance with data protection law.  </w:t>
      </w:r>
    </w:p>
    <w:p w:rsidR="00C741BF" w:rsidRDefault="005E24E0">
      <w:pPr>
        <w:pStyle w:val="Heading1"/>
        <w:jc w:val="both"/>
        <w:rPr>
          <w:rFonts w:asciiTheme="minorHAnsi" w:hAnsiTheme="minorHAnsi"/>
        </w:rPr>
      </w:pPr>
      <w:bookmarkStart w:id="13" w:name="_Toc516058071"/>
      <w:r>
        <w:rPr>
          <w:rFonts w:asciiTheme="minorHAnsi" w:hAnsiTheme="minorHAnsi"/>
        </w:rPr>
        <w:lastRenderedPageBreak/>
        <w:t xml:space="preserve">Subject access requests and other rights of </w:t>
      </w:r>
      <w:r>
        <w:rPr>
          <w:rFonts w:asciiTheme="minorHAnsi" w:hAnsiTheme="minorHAnsi"/>
        </w:rPr>
        <w:t>individuals</w:t>
      </w:r>
      <w:bookmarkEnd w:id="13"/>
    </w:p>
    <w:p w:rsidR="00C741BF" w:rsidRDefault="005E24E0">
      <w:pPr>
        <w:jc w:val="both"/>
        <w:rPr>
          <w:rFonts w:cs="Arial"/>
          <w:b/>
          <w:sz w:val="22"/>
          <w:szCs w:val="22"/>
        </w:rPr>
      </w:pPr>
      <w:r>
        <w:rPr>
          <w:rFonts w:cs="Arial"/>
          <w:b/>
          <w:sz w:val="22"/>
          <w:szCs w:val="22"/>
        </w:rPr>
        <w:t>10.1 Subject access requests</w:t>
      </w:r>
    </w:p>
    <w:p w:rsidR="00C741BF" w:rsidRDefault="00C741BF">
      <w:pPr>
        <w:jc w:val="both"/>
        <w:rPr>
          <w:rFonts w:cs="Arial"/>
          <w:b/>
          <w:sz w:val="22"/>
          <w:szCs w:val="22"/>
        </w:rPr>
      </w:pPr>
    </w:p>
    <w:p w:rsidR="00C741BF" w:rsidRDefault="005E24E0">
      <w:pPr>
        <w:jc w:val="both"/>
        <w:rPr>
          <w:rFonts w:cs="Arial"/>
          <w:sz w:val="22"/>
          <w:szCs w:val="22"/>
        </w:rPr>
      </w:pPr>
      <w:r>
        <w:rPr>
          <w:rFonts w:cs="Arial"/>
          <w:sz w:val="22"/>
          <w:szCs w:val="22"/>
        </w:rPr>
        <w:t>Individuals have a right to make a ‘subject access request’ to gain access to personal information that the</w:t>
      </w:r>
      <w:r w:rsidR="002C434F">
        <w:rPr>
          <w:rFonts w:cs="Arial"/>
          <w:sz w:val="22"/>
          <w:szCs w:val="22"/>
        </w:rPr>
        <w:t xml:space="preserve"> school</w:t>
      </w:r>
      <w:r>
        <w:rPr>
          <w:rFonts w:cs="Arial"/>
          <w:sz w:val="22"/>
          <w:szCs w:val="22"/>
        </w:rPr>
        <w:t xml:space="preserve"> holds about them. This includes:</w:t>
      </w:r>
    </w:p>
    <w:p w:rsidR="00C741BF" w:rsidRDefault="005E24E0">
      <w:pPr>
        <w:numPr>
          <w:ilvl w:val="0"/>
          <w:numId w:val="14"/>
        </w:numPr>
        <w:spacing w:before="120" w:after="120"/>
        <w:jc w:val="both"/>
        <w:rPr>
          <w:rFonts w:cs="Arial"/>
          <w:sz w:val="22"/>
          <w:szCs w:val="22"/>
        </w:rPr>
      </w:pPr>
      <w:r>
        <w:rPr>
          <w:rFonts w:cs="Arial"/>
          <w:sz w:val="22"/>
          <w:szCs w:val="22"/>
        </w:rPr>
        <w:t xml:space="preserve">Confirmation that their personal data is </w:t>
      </w:r>
      <w:r>
        <w:rPr>
          <w:rFonts w:cs="Arial"/>
          <w:sz w:val="22"/>
          <w:szCs w:val="22"/>
        </w:rPr>
        <w:t>being processed</w:t>
      </w:r>
    </w:p>
    <w:p w:rsidR="00C741BF" w:rsidRDefault="005E24E0">
      <w:pPr>
        <w:numPr>
          <w:ilvl w:val="0"/>
          <w:numId w:val="14"/>
        </w:numPr>
        <w:spacing w:before="120" w:after="120"/>
        <w:jc w:val="both"/>
        <w:rPr>
          <w:rFonts w:cs="Arial"/>
          <w:sz w:val="22"/>
          <w:szCs w:val="22"/>
        </w:rPr>
      </w:pPr>
      <w:r>
        <w:rPr>
          <w:rFonts w:cs="Arial"/>
          <w:sz w:val="22"/>
          <w:szCs w:val="22"/>
        </w:rPr>
        <w:t>Access to a copy of the data</w:t>
      </w:r>
    </w:p>
    <w:p w:rsidR="00C741BF" w:rsidRDefault="005E24E0">
      <w:pPr>
        <w:numPr>
          <w:ilvl w:val="0"/>
          <w:numId w:val="14"/>
        </w:numPr>
        <w:spacing w:before="120" w:after="120"/>
        <w:jc w:val="both"/>
        <w:rPr>
          <w:rFonts w:cs="Arial"/>
          <w:sz w:val="22"/>
          <w:szCs w:val="22"/>
        </w:rPr>
      </w:pPr>
      <w:r>
        <w:rPr>
          <w:rFonts w:cs="Arial"/>
          <w:sz w:val="22"/>
          <w:szCs w:val="22"/>
        </w:rPr>
        <w:t>The purposes of the data processing</w:t>
      </w:r>
    </w:p>
    <w:p w:rsidR="00C741BF" w:rsidRDefault="005E24E0">
      <w:pPr>
        <w:numPr>
          <w:ilvl w:val="0"/>
          <w:numId w:val="14"/>
        </w:numPr>
        <w:spacing w:before="120" w:after="120"/>
        <w:jc w:val="both"/>
        <w:rPr>
          <w:rFonts w:cs="Arial"/>
          <w:sz w:val="22"/>
          <w:szCs w:val="22"/>
        </w:rPr>
      </w:pPr>
      <w:r>
        <w:rPr>
          <w:rFonts w:cs="Arial"/>
          <w:sz w:val="22"/>
          <w:szCs w:val="22"/>
        </w:rPr>
        <w:t>The categories of personal data concerned</w:t>
      </w:r>
    </w:p>
    <w:p w:rsidR="00C741BF" w:rsidRDefault="005E24E0">
      <w:pPr>
        <w:numPr>
          <w:ilvl w:val="0"/>
          <w:numId w:val="14"/>
        </w:numPr>
        <w:spacing w:before="120" w:after="120"/>
        <w:jc w:val="both"/>
        <w:rPr>
          <w:rFonts w:cs="Arial"/>
          <w:sz w:val="22"/>
          <w:szCs w:val="22"/>
        </w:rPr>
      </w:pPr>
      <w:r>
        <w:rPr>
          <w:rFonts w:cs="Arial"/>
          <w:sz w:val="22"/>
          <w:szCs w:val="22"/>
        </w:rPr>
        <w:t>Who the data has been, or will be, shared with</w:t>
      </w:r>
    </w:p>
    <w:p w:rsidR="00C741BF" w:rsidRDefault="005E24E0">
      <w:pPr>
        <w:numPr>
          <w:ilvl w:val="0"/>
          <w:numId w:val="14"/>
        </w:numPr>
        <w:spacing w:before="120" w:after="120"/>
        <w:jc w:val="both"/>
        <w:rPr>
          <w:rFonts w:cs="Arial"/>
          <w:sz w:val="22"/>
          <w:szCs w:val="22"/>
        </w:rPr>
      </w:pPr>
      <w:r>
        <w:rPr>
          <w:rFonts w:cs="Arial"/>
          <w:sz w:val="22"/>
          <w:szCs w:val="22"/>
        </w:rPr>
        <w:t xml:space="preserve">How long the data will be stored for, or if this isn’t possible, the criteria used to </w:t>
      </w:r>
      <w:r>
        <w:rPr>
          <w:rFonts w:cs="Arial"/>
          <w:sz w:val="22"/>
          <w:szCs w:val="22"/>
        </w:rPr>
        <w:t>determine this period</w:t>
      </w:r>
    </w:p>
    <w:p w:rsidR="00C741BF" w:rsidRDefault="005E24E0">
      <w:pPr>
        <w:numPr>
          <w:ilvl w:val="0"/>
          <w:numId w:val="14"/>
        </w:numPr>
        <w:spacing w:before="120" w:after="120"/>
        <w:jc w:val="both"/>
        <w:rPr>
          <w:rFonts w:cs="Arial"/>
          <w:sz w:val="22"/>
          <w:szCs w:val="22"/>
        </w:rPr>
      </w:pPr>
      <w:r>
        <w:rPr>
          <w:rFonts w:cs="Arial"/>
          <w:sz w:val="22"/>
          <w:szCs w:val="22"/>
        </w:rPr>
        <w:t>The source of the data, if not the individual</w:t>
      </w:r>
    </w:p>
    <w:p w:rsidR="00C741BF" w:rsidRDefault="005E24E0">
      <w:pPr>
        <w:numPr>
          <w:ilvl w:val="0"/>
          <w:numId w:val="14"/>
        </w:numPr>
        <w:spacing w:before="120" w:after="120"/>
        <w:jc w:val="both"/>
        <w:rPr>
          <w:rFonts w:cs="Arial"/>
          <w:sz w:val="22"/>
          <w:szCs w:val="22"/>
        </w:rPr>
      </w:pPr>
      <w:r>
        <w:rPr>
          <w:rFonts w:cs="Arial"/>
          <w:sz w:val="22"/>
          <w:szCs w:val="22"/>
        </w:rPr>
        <w:t>Whether any automated decision-making is being applied to their data, and what the significance and consequences of this might be for the individual</w:t>
      </w:r>
    </w:p>
    <w:p w:rsidR="00C741BF" w:rsidRDefault="005E24E0">
      <w:pPr>
        <w:jc w:val="both"/>
        <w:rPr>
          <w:rFonts w:cs="Arial"/>
          <w:sz w:val="22"/>
          <w:szCs w:val="22"/>
        </w:rPr>
      </w:pPr>
      <w:r>
        <w:rPr>
          <w:rFonts w:cs="Arial"/>
          <w:color w:val="000000"/>
          <w:sz w:val="22"/>
          <w:szCs w:val="22"/>
        </w:rPr>
        <w:t>Subject access requests are required in</w:t>
      </w:r>
      <w:r>
        <w:rPr>
          <w:rFonts w:cs="Arial"/>
          <w:color w:val="000000"/>
          <w:sz w:val="22"/>
          <w:szCs w:val="22"/>
        </w:rPr>
        <w:t xml:space="preserve"> writing, preferably using the pro forma on the website, by letter or email to the DPO. They should include:</w:t>
      </w:r>
    </w:p>
    <w:p w:rsidR="00C741BF" w:rsidRDefault="005E24E0">
      <w:pPr>
        <w:numPr>
          <w:ilvl w:val="0"/>
          <w:numId w:val="5"/>
        </w:numPr>
        <w:spacing w:before="120"/>
        <w:jc w:val="both"/>
        <w:rPr>
          <w:rFonts w:cs="Arial"/>
          <w:color w:val="000000"/>
          <w:sz w:val="22"/>
          <w:szCs w:val="22"/>
        </w:rPr>
      </w:pPr>
      <w:r>
        <w:rPr>
          <w:rFonts w:cs="Arial"/>
          <w:color w:val="000000"/>
          <w:sz w:val="22"/>
          <w:szCs w:val="22"/>
        </w:rPr>
        <w:t>Name of individual</w:t>
      </w:r>
    </w:p>
    <w:p w:rsidR="00C741BF" w:rsidRDefault="005E24E0">
      <w:pPr>
        <w:numPr>
          <w:ilvl w:val="0"/>
          <w:numId w:val="5"/>
        </w:numPr>
        <w:spacing w:before="120"/>
        <w:jc w:val="both"/>
        <w:rPr>
          <w:rFonts w:cs="Arial"/>
          <w:color w:val="000000"/>
          <w:sz w:val="22"/>
          <w:szCs w:val="22"/>
        </w:rPr>
      </w:pPr>
      <w:r>
        <w:rPr>
          <w:rFonts w:cs="Arial"/>
          <w:color w:val="000000"/>
          <w:sz w:val="22"/>
          <w:szCs w:val="22"/>
        </w:rPr>
        <w:t>Correspondence address</w:t>
      </w:r>
    </w:p>
    <w:p w:rsidR="00C741BF" w:rsidRDefault="005E24E0">
      <w:pPr>
        <w:numPr>
          <w:ilvl w:val="0"/>
          <w:numId w:val="5"/>
        </w:numPr>
        <w:spacing w:before="120"/>
        <w:jc w:val="both"/>
        <w:rPr>
          <w:rFonts w:cs="Arial"/>
          <w:color w:val="000000"/>
          <w:sz w:val="22"/>
          <w:szCs w:val="22"/>
        </w:rPr>
      </w:pPr>
      <w:r>
        <w:rPr>
          <w:rFonts w:cs="Arial"/>
          <w:color w:val="000000"/>
          <w:sz w:val="22"/>
          <w:szCs w:val="22"/>
        </w:rPr>
        <w:t>Contact number and email address</w:t>
      </w:r>
    </w:p>
    <w:p w:rsidR="00C741BF" w:rsidRDefault="005E24E0">
      <w:pPr>
        <w:numPr>
          <w:ilvl w:val="0"/>
          <w:numId w:val="5"/>
        </w:numPr>
        <w:spacing w:before="120"/>
        <w:jc w:val="both"/>
        <w:rPr>
          <w:rFonts w:cs="Arial"/>
          <w:color w:val="000000"/>
          <w:sz w:val="22"/>
          <w:szCs w:val="22"/>
        </w:rPr>
      </w:pPr>
      <w:r>
        <w:rPr>
          <w:rFonts w:cs="Arial"/>
          <w:color w:val="000000"/>
          <w:sz w:val="22"/>
          <w:szCs w:val="22"/>
        </w:rPr>
        <w:t>Details of the information requested</w:t>
      </w:r>
    </w:p>
    <w:p w:rsidR="00C741BF" w:rsidRDefault="005E24E0">
      <w:pPr>
        <w:jc w:val="both"/>
        <w:rPr>
          <w:rFonts w:cs="Arial"/>
          <w:sz w:val="22"/>
          <w:szCs w:val="22"/>
        </w:rPr>
      </w:pPr>
      <w:r>
        <w:rPr>
          <w:rFonts w:cs="Arial"/>
          <w:sz w:val="22"/>
          <w:szCs w:val="22"/>
        </w:rPr>
        <w:t>If staff receive a subject access r</w:t>
      </w:r>
      <w:r>
        <w:rPr>
          <w:rFonts w:cs="Arial"/>
          <w:sz w:val="22"/>
          <w:szCs w:val="22"/>
        </w:rPr>
        <w:t>equest they must immediately forward it to the DPO.</w:t>
      </w:r>
    </w:p>
    <w:p w:rsidR="00C741BF" w:rsidRDefault="00C741BF">
      <w:pPr>
        <w:jc w:val="both"/>
        <w:rPr>
          <w:rFonts w:cs="Arial"/>
          <w:sz w:val="22"/>
          <w:szCs w:val="22"/>
        </w:rPr>
      </w:pPr>
    </w:p>
    <w:p w:rsidR="00C741BF" w:rsidRDefault="005E24E0">
      <w:pPr>
        <w:jc w:val="both"/>
        <w:rPr>
          <w:rFonts w:cs="Arial"/>
          <w:b/>
          <w:color w:val="000000"/>
          <w:sz w:val="22"/>
          <w:szCs w:val="22"/>
        </w:rPr>
      </w:pPr>
      <w:r>
        <w:rPr>
          <w:rFonts w:cs="Arial"/>
          <w:b/>
          <w:color w:val="000000"/>
          <w:sz w:val="22"/>
          <w:szCs w:val="22"/>
        </w:rPr>
        <w:t>10.2 Children and subject access requests</w:t>
      </w:r>
    </w:p>
    <w:p w:rsidR="00C741BF" w:rsidRDefault="00C741BF">
      <w:pPr>
        <w:jc w:val="both"/>
        <w:rPr>
          <w:rFonts w:cs="Arial"/>
          <w:sz w:val="22"/>
          <w:szCs w:val="22"/>
          <w:shd w:val="clear" w:color="auto" w:fill="FFFFFF"/>
        </w:rPr>
      </w:pPr>
    </w:p>
    <w:p w:rsidR="00C741BF" w:rsidRDefault="005E24E0">
      <w:pPr>
        <w:jc w:val="both"/>
        <w:rPr>
          <w:rFonts w:cs="Arial"/>
          <w:sz w:val="22"/>
          <w:szCs w:val="22"/>
        </w:rPr>
      </w:pPr>
      <w:r>
        <w:rPr>
          <w:rFonts w:cs="Arial"/>
          <w:sz w:val="22"/>
          <w:szCs w:val="22"/>
          <w:shd w:val="clear" w:color="auto" w:fill="FFFFFF"/>
        </w:rPr>
        <w:t>Personal data about a child belongs to that child, and not the child's parents or carers. For a parent or carer to make a subject access request with respect to</w:t>
      </w:r>
      <w:r>
        <w:rPr>
          <w:rFonts w:cs="Arial"/>
          <w:sz w:val="22"/>
          <w:szCs w:val="22"/>
          <w:shd w:val="clear" w:color="auto" w:fill="FFFFFF"/>
        </w:rPr>
        <w:t xml:space="preserve"> their child, the child must either be unable to understand their rights and the implications of a subject access request, or have given their consent.</w:t>
      </w:r>
    </w:p>
    <w:p w:rsidR="00C741BF" w:rsidRDefault="00C741BF">
      <w:pPr>
        <w:jc w:val="both"/>
        <w:rPr>
          <w:rFonts w:cs="Arial"/>
          <w:sz w:val="22"/>
          <w:szCs w:val="22"/>
          <w:shd w:val="clear" w:color="auto" w:fill="FFFFFF"/>
        </w:rPr>
      </w:pPr>
    </w:p>
    <w:p w:rsidR="00C741BF" w:rsidRDefault="005E24E0">
      <w:pPr>
        <w:jc w:val="both"/>
        <w:rPr>
          <w:rFonts w:cs="Arial"/>
          <w:sz w:val="22"/>
          <w:szCs w:val="22"/>
        </w:rPr>
      </w:pPr>
      <w:r>
        <w:rPr>
          <w:rFonts w:cs="Arial"/>
          <w:sz w:val="22"/>
          <w:szCs w:val="22"/>
          <w:shd w:val="clear" w:color="auto" w:fill="FFFFFF"/>
        </w:rPr>
        <w:t xml:space="preserve">Children below the age of 12 are generally not regarded to be mature enough to understand their rights </w:t>
      </w:r>
      <w:r>
        <w:rPr>
          <w:rFonts w:cs="Arial"/>
          <w:sz w:val="22"/>
          <w:szCs w:val="22"/>
          <w:shd w:val="clear" w:color="auto" w:fill="FFFFFF"/>
        </w:rPr>
        <w:t>and the implications of a subject access request. Therefore, most subject access requests from parents or carers of pupils belo</w:t>
      </w:r>
      <w:r w:rsidR="00622CD2">
        <w:rPr>
          <w:rFonts w:cs="Arial"/>
          <w:sz w:val="22"/>
          <w:szCs w:val="22"/>
          <w:shd w:val="clear" w:color="auto" w:fill="FFFFFF"/>
        </w:rPr>
        <w:t>w the age of 12 at our school</w:t>
      </w:r>
      <w:r>
        <w:rPr>
          <w:rFonts w:cs="Arial"/>
          <w:color w:val="FF0000"/>
          <w:sz w:val="22"/>
          <w:szCs w:val="22"/>
          <w:shd w:val="clear" w:color="auto" w:fill="FFFFFF"/>
        </w:rPr>
        <w:t xml:space="preserve"> </w:t>
      </w:r>
      <w:r>
        <w:rPr>
          <w:rFonts w:cs="Arial"/>
          <w:sz w:val="22"/>
          <w:szCs w:val="22"/>
          <w:shd w:val="clear" w:color="auto" w:fill="FFFFFF"/>
        </w:rPr>
        <w:t>may be granted without the express permission of the pupil. This is not a rule and a pupil’s abi</w:t>
      </w:r>
      <w:r>
        <w:rPr>
          <w:rFonts w:cs="Arial"/>
          <w:sz w:val="22"/>
          <w:szCs w:val="22"/>
          <w:shd w:val="clear" w:color="auto" w:fill="FFFFFF"/>
        </w:rPr>
        <w:t>lity to understand their rights will always be judged on a case-by-case basis.</w:t>
      </w:r>
    </w:p>
    <w:p w:rsidR="00C741BF" w:rsidRDefault="00C741BF">
      <w:pPr>
        <w:pStyle w:val="Caption1"/>
        <w:jc w:val="both"/>
        <w:rPr>
          <w:rFonts w:asciiTheme="minorHAnsi" w:hAnsiTheme="minorHAnsi" w:cs="Arial"/>
          <w:sz w:val="22"/>
          <w:szCs w:val="22"/>
        </w:rPr>
      </w:pPr>
    </w:p>
    <w:p w:rsidR="00C741BF" w:rsidRDefault="005E24E0">
      <w:pPr>
        <w:jc w:val="both"/>
        <w:rPr>
          <w:rFonts w:cs="Arial"/>
          <w:b/>
          <w:sz w:val="22"/>
          <w:szCs w:val="22"/>
          <w:shd w:val="clear" w:color="auto" w:fill="FFFFFF"/>
        </w:rPr>
      </w:pPr>
      <w:r>
        <w:rPr>
          <w:rFonts w:cs="Arial"/>
          <w:b/>
          <w:sz w:val="22"/>
          <w:szCs w:val="22"/>
          <w:shd w:val="clear" w:color="auto" w:fill="FFFFFF"/>
        </w:rPr>
        <w:t>10.3 Responding to</w:t>
      </w:r>
      <w:r>
        <w:rPr>
          <w:rFonts w:cs="Arial"/>
          <w:b/>
          <w:sz w:val="22"/>
          <w:szCs w:val="22"/>
          <w:shd w:val="clear" w:color="auto" w:fill="FFFFFF"/>
        </w:rPr>
        <w:t xml:space="preserve"> subject access requests</w:t>
      </w:r>
    </w:p>
    <w:p w:rsidR="00C741BF" w:rsidRDefault="00C741BF">
      <w:pPr>
        <w:jc w:val="both"/>
        <w:rPr>
          <w:rFonts w:cs="Arial"/>
          <w:sz w:val="22"/>
          <w:szCs w:val="22"/>
        </w:rPr>
      </w:pPr>
    </w:p>
    <w:p w:rsidR="00C741BF" w:rsidRDefault="005E24E0">
      <w:pPr>
        <w:jc w:val="both"/>
        <w:rPr>
          <w:rFonts w:cs="Arial"/>
          <w:color w:val="000000" w:themeColor="text1"/>
          <w:sz w:val="22"/>
          <w:szCs w:val="22"/>
        </w:rPr>
      </w:pPr>
      <w:r>
        <w:rPr>
          <w:rFonts w:cs="Arial"/>
          <w:color w:val="000000" w:themeColor="text1"/>
          <w:sz w:val="22"/>
          <w:szCs w:val="22"/>
        </w:rPr>
        <w:t>All subject access requests will come to the Data Protection Officer.  The Data Protection Officer will w</w:t>
      </w:r>
      <w:r w:rsidR="00622CD2">
        <w:rPr>
          <w:rFonts w:cs="Arial"/>
          <w:color w:val="000000" w:themeColor="text1"/>
          <w:sz w:val="22"/>
          <w:szCs w:val="22"/>
        </w:rPr>
        <w:t>ork with and support the school</w:t>
      </w:r>
      <w:r>
        <w:rPr>
          <w:rFonts w:cs="Arial"/>
          <w:color w:val="000000" w:themeColor="text1"/>
          <w:sz w:val="22"/>
          <w:szCs w:val="22"/>
        </w:rPr>
        <w:t xml:space="preserve"> to pull together the relevant data.  The Data Protection Officer will</w:t>
      </w:r>
      <w:r>
        <w:rPr>
          <w:rFonts w:cs="Arial"/>
          <w:color w:val="000000" w:themeColor="text1"/>
          <w:sz w:val="22"/>
          <w:szCs w:val="22"/>
        </w:rPr>
        <w:t xml:space="preserve"> response to the request on behalf of the </w:t>
      </w:r>
      <w:r w:rsidR="00622CD2">
        <w:rPr>
          <w:rFonts w:cs="Arial"/>
          <w:color w:val="000000" w:themeColor="text1"/>
          <w:sz w:val="22"/>
          <w:szCs w:val="22"/>
        </w:rPr>
        <w:t>School.</w:t>
      </w:r>
      <w:r>
        <w:rPr>
          <w:rFonts w:cs="Arial"/>
          <w:color w:val="000000" w:themeColor="text1"/>
          <w:sz w:val="22"/>
          <w:szCs w:val="22"/>
        </w:rPr>
        <w:t xml:space="preserve">  The Data Protection </w:t>
      </w:r>
      <w:proofErr w:type="gramStart"/>
      <w:r>
        <w:rPr>
          <w:rFonts w:cs="Arial"/>
          <w:color w:val="000000" w:themeColor="text1"/>
          <w:sz w:val="22"/>
          <w:szCs w:val="22"/>
        </w:rPr>
        <w:t>Officer :</w:t>
      </w:r>
      <w:proofErr w:type="gramEnd"/>
      <w:r>
        <w:rPr>
          <w:rFonts w:cs="Arial"/>
          <w:color w:val="000000" w:themeColor="text1"/>
          <w:sz w:val="22"/>
          <w:szCs w:val="22"/>
        </w:rPr>
        <w:t xml:space="preserve"> </w:t>
      </w:r>
    </w:p>
    <w:p w:rsidR="00C741BF" w:rsidRDefault="005E24E0">
      <w:pPr>
        <w:pStyle w:val="ListParagraph"/>
        <w:numPr>
          <w:ilvl w:val="0"/>
          <w:numId w:val="26"/>
        </w:numPr>
        <w:jc w:val="both"/>
        <w:rPr>
          <w:rFonts w:asciiTheme="minorHAnsi" w:hAnsiTheme="minorHAnsi" w:cs="Arial"/>
          <w:color w:val="000000"/>
        </w:rPr>
      </w:pPr>
      <w:r>
        <w:rPr>
          <w:rFonts w:asciiTheme="minorHAnsi" w:hAnsiTheme="minorHAnsi" w:cs="Arial"/>
          <w:color w:val="000000"/>
        </w:rPr>
        <w:t>May ask the individual to provide 2 forms of identification</w:t>
      </w:r>
    </w:p>
    <w:p w:rsidR="00C741BF" w:rsidRDefault="005E24E0">
      <w:pPr>
        <w:numPr>
          <w:ilvl w:val="0"/>
          <w:numId w:val="8"/>
        </w:numPr>
        <w:spacing w:before="120"/>
        <w:jc w:val="both"/>
        <w:rPr>
          <w:rFonts w:cs="Arial"/>
          <w:color w:val="000000"/>
          <w:sz w:val="22"/>
          <w:szCs w:val="22"/>
        </w:rPr>
      </w:pPr>
      <w:r>
        <w:rPr>
          <w:rFonts w:cs="Arial"/>
          <w:color w:val="000000"/>
          <w:sz w:val="22"/>
          <w:szCs w:val="22"/>
        </w:rPr>
        <w:t xml:space="preserve">May contact the individual via phone to confirm the request was made </w:t>
      </w:r>
    </w:p>
    <w:p w:rsidR="00C741BF" w:rsidRDefault="005E24E0">
      <w:pPr>
        <w:numPr>
          <w:ilvl w:val="0"/>
          <w:numId w:val="8"/>
        </w:numPr>
        <w:spacing w:before="120"/>
        <w:jc w:val="both"/>
        <w:rPr>
          <w:rFonts w:cs="Arial"/>
          <w:sz w:val="22"/>
          <w:szCs w:val="22"/>
        </w:rPr>
      </w:pPr>
      <w:r>
        <w:rPr>
          <w:rFonts w:cs="Arial"/>
          <w:sz w:val="22"/>
          <w:szCs w:val="22"/>
        </w:rPr>
        <w:t xml:space="preserve">Will respond without delay and </w:t>
      </w:r>
      <w:r>
        <w:rPr>
          <w:rFonts w:cs="Arial"/>
          <w:sz w:val="22"/>
          <w:szCs w:val="22"/>
        </w:rPr>
        <w:t>within 1 month of receipt of the request</w:t>
      </w:r>
    </w:p>
    <w:p w:rsidR="00C741BF" w:rsidRDefault="005E24E0">
      <w:pPr>
        <w:numPr>
          <w:ilvl w:val="0"/>
          <w:numId w:val="8"/>
        </w:numPr>
        <w:spacing w:before="120"/>
        <w:jc w:val="both"/>
        <w:rPr>
          <w:rFonts w:cs="Arial"/>
          <w:sz w:val="22"/>
          <w:szCs w:val="22"/>
        </w:rPr>
      </w:pPr>
      <w:r>
        <w:rPr>
          <w:rFonts w:cs="Arial"/>
          <w:sz w:val="22"/>
          <w:szCs w:val="22"/>
        </w:rPr>
        <w:t>Will provide the information free of charge</w:t>
      </w:r>
    </w:p>
    <w:p w:rsidR="00C741BF" w:rsidRDefault="005E24E0">
      <w:pPr>
        <w:numPr>
          <w:ilvl w:val="0"/>
          <w:numId w:val="8"/>
        </w:numPr>
        <w:spacing w:before="120"/>
        <w:jc w:val="both"/>
        <w:rPr>
          <w:rFonts w:cs="Arial"/>
          <w:sz w:val="22"/>
          <w:szCs w:val="22"/>
        </w:rPr>
      </w:pPr>
      <w:r>
        <w:rPr>
          <w:rFonts w:cs="Arial"/>
          <w:sz w:val="22"/>
          <w:szCs w:val="22"/>
        </w:rPr>
        <w:lastRenderedPageBreak/>
        <w:t>May tell the individual we will comply within 3 months of receipt of the request, where a request is complex or numerous. We will inform the individual of this within 1 mo</w:t>
      </w:r>
      <w:r>
        <w:rPr>
          <w:rFonts w:cs="Arial"/>
          <w:sz w:val="22"/>
          <w:szCs w:val="22"/>
        </w:rPr>
        <w:t>nth, and explain why the extension is necessary</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Information will not be disclosed if it:</w:t>
      </w:r>
    </w:p>
    <w:p w:rsidR="00C741BF" w:rsidRDefault="005E24E0">
      <w:pPr>
        <w:numPr>
          <w:ilvl w:val="0"/>
          <w:numId w:val="6"/>
        </w:numPr>
        <w:spacing w:before="120"/>
        <w:jc w:val="both"/>
        <w:rPr>
          <w:rFonts w:cs="Arial"/>
          <w:sz w:val="22"/>
          <w:szCs w:val="22"/>
        </w:rPr>
      </w:pPr>
      <w:r>
        <w:rPr>
          <w:rFonts w:cs="Arial"/>
          <w:sz w:val="22"/>
          <w:szCs w:val="22"/>
        </w:rPr>
        <w:t>Might cause serious harm to the physical or mental health of the pupil or another individual</w:t>
      </w:r>
    </w:p>
    <w:p w:rsidR="00C741BF" w:rsidRDefault="005E24E0">
      <w:pPr>
        <w:numPr>
          <w:ilvl w:val="0"/>
          <w:numId w:val="6"/>
        </w:numPr>
        <w:spacing w:before="120"/>
        <w:jc w:val="both"/>
        <w:rPr>
          <w:rFonts w:cs="Arial"/>
          <w:sz w:val="22"/>
          <w:szCs w:val="22"/>
        </w:rPr>
      </w:pPr>
      <w:r>
        <w:rPr>
          <w:rFonts w:cs="Arial"/>
          <w:sz w:val="22"/>
          <w:szCs w:val="22"/>
        </w:rPr>
        <w:t xml:space="preserve">Would reveal that the child is at risk of abuse, where the disclosure of </w:t>
      </w:r>
      <w:r>
        <w:rPr>
          <w:rFonts w:cs="Arial"/>
          <w:sz w:val="22"/>
          <w:szCs w:val="22"/>
        </w:rPr>
        <w:t>that information would not be in the child’s best interests</w:t>
      </w:r>
    </w:p>
    <w:p w:rsidR="00C741BF" w:rsidRDefault="005E24E0">
      <w:pPr>
        <w:numPr>
          <w:ilvl w:val="0"/>
          <w:numId w:val="6"/>
        </w:numPr>
        <w:spacing w:before="120"/>
        <w:jc w:val="both"/>
        <w:rPr>
          <w:rFonts w:cs="Arial"/>
          <w:sz w:val="22"/>
          <w:szCs w:val="22"/>
        </w:rPr>
      </w:pPr>
      <w:r>
        <w:rPr>
          <w:rFonts w:cs="Arial"/>
          <w:sz w:val="22"/>
          <w:szCs w:val="22"/>
        </w:rPr>
        <w:t xml:space="preserve">Is contained in adoption or parental order records </w:t>
      </w:r>
    </w:p>
    <w:p w:rsidR="00C741BF" w:rsidRDefault="005E24E0">
      <w:pPr>
        <w:numPr>
          <w:ilvl w:val="0"/>
          <w:numId w:val="6"/>
        </w:numPr>
        <w:spacing w:before="120"/>
        <w:jc w:val="both"/>
        <w:rPr>
          <w:rFonts w:cs="Arial"/>
          <w:sz w:val="22"/>
          <w:szCs w:val="22"/>
        </w:rPr>
      </w:pPr>
      <w:r>
        <w:rPr>
          <w:rFonts w:cs="Arial"/>
          <w:sz w:val="22"/>
          <w:szCs w:val="22"/>
        </w:rPr>
        <w:t>Is given to a court in proceedings concerning the child</w:t>
      </w:r>
    </w:p>
    <w:p w:rsidR="00C741BF" w:rsidRDefault="00C741BF">
      <w:pPr>
        <w:jc w:val="both"/>
        <w:rPr>
          <w:rFonts w:cs="Arial"/>
          <w:sz w:val="22"/>
          <w:szCs w:val="22"/>
        </w:rPr>
      </w:pP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When a request is refused the individual will be informed as t</w:t>
      </w:r>
      <w:r>
        <w:rPr>
          <w:rFonts w:cs="Arial"/>
          <w:sz w:val="22"/>
          <w:szCs w:val="22"/>
        </w:rPr>
        <w:t>o why, and that they have the right to complain to the ICO.</w:t>
      </w:r>
    </w:p>
    <w:p w:rsidR="00C741BF" w:rsidRDefault="00C741BF">
      <w:pPr>
        <w:jc w:val="both"/>
        <w:rPr>
          <w:rFonts w:cs="Arial"/>
          <w:sz w:val="22"/>
          <w:szCs w:val="22"/>
        </w:rPr>
      </w:pPr>
    </w:p>
    <w:p w:rsidR="00C741BF" w:rsidRDefault="005E24E0">
      <w:pPr>
        <w:jc w:val="both"/>
        <w:rPr>
          <w:rFonts w:cs="Arial"/>
          <w:b/>
          <w:sz w:val="22"/>
          <w:szCs w:val="22"/>
        </w:rPr>
      </w:pPr>
      <w:r>
        <w:rPr>
          <w:rFonts w:cs="Arial"/>
          <w:b/>
          <w:sz w:val="22"/>
          <w:szCs w:val="22"/>
        </w:rPr>
        <w:t>10.4 Other data protection rights of the individual</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In addition to the right to make a subject access request (see above), and to receive information wh</w:t>
      </w:r>
      <w:r w:rsidR="00622CD2">
        <w:rPr>
          <w:rFonts w:cs="Arial"/>
          <w:sz w:val="22"/>
          <w:szCs w:val="22"/>
        </w:rPr>
        <w:t>en any School</w:t>
      </w:r>
      <w:r>
        <w:rPr>
          <w:rFonts w:cs="Arial"/>
          <w:sz w:val="22"/>
          <w:szCs w:val="22"/>
        </w:rPr>
        <w:t xml:space="preserve"> are colle</w:t>
      </w:r>
      <w:r>
        <w:rPr>
          <w:rFonts w:cs="Arial"/>
          <w:sz w:val="22"/>
          <w:szCs w:val="22"/>
        </w:rPr>
        <w:t>cting an individual’s data the data subject will also be told how the data is to be used and how it will be processed (see section 8), individuals also have the right to:</w:t>
      </w:r>
    </w:p>
    <w:p w:rsidR="00C741BF" w:rsidRDefault="005E24E0">
      <w:pPr>
        <w:numPr>
          <w:ilvl w:val="0"/>
          <w:numId w:val="14"/>
        </w:numPr>
        <w:spacing w:before="120" w:after="120"/>
        <w:jc w:val="both"/>
        <w:rPr>
          <w:rFonts w:cs="Arial"/>
          <w:sz w:val="22"/>
          <w:szCs w:val="22"/>
        </w:rPr>
      </w:pPr>
      <w:r>
        <w:rPr>
          <w:rFonts w:cs="Arial"/>
          <w:sz w:val="22"/>
          <w:szCs w:val="22"/>
        </w:rPr>
        <w:t>Withdraw their consent to processing at any time</w:t>
      </w:r>
    </w:p>
    <w:p w:rsidR="00C741BF" w:rsidRDefault="00622CD2">
      <w:pPr>
        <w:numPr>
          <w:ilvl w:val="0"/>
          <w:numId w:val="14"/>
        </w:numPr>
        <w:spacing w:before="120" w:after="120"/>
        <w:jc w:val="both"/>
        <w:rPr>
          <w:rFonts w:cs="Arial"/>
          <w:sz w:val="22"/>
          <w:szCs w:val="22"/>
        </w:rPr>
      </w:pPr>
      <w:r>
        <w:rPr>
          <w:rFonts w:cs="Arial"/>
          <w:sz w:val="22"/>
          <w:szCs w:val="22"/>
        </w:rPr>
        <w:t>Ask the School</w:t>
      </w:r>
      <w:r w:rsidR="005E24E0">
        <w:rPr>
          <w:rFonts w:cs="Arial"/>
          <w:sz w:val="22"/>
          <w:szCs w:val="22"/>
        </w:rPr>
        <w:t xml:space="preserve"> to rectify, erase or</w:t>
      </w:r>
      <w:r w:rsidR="005E24E0">
        <w:rPr>
          <w:rFonts w:cs="Arial"/>
          <w:sz w:val="22"/>
          <w:szCs w:val="22"/>
        </w:rPr>
        <w:t xml:space="preserve"> restrict processing of their personal data, or object to the processing of it (in certain circumstances)</w:t>
      </w:r>
    </w:p>
    <w:p w:rsidR="00C741BF" w:rsidRDefault="005E24E0">
      <w:pPr>
        <w:numPr>
          <w:ilvl w:val="0"/>
          <w:numId w:val="14"/>
        </w:numPr>
        <w:spacing w:before="120" w:after="120"/>
        <w:jc w:val="both"/>
        <w:rPr>
          <w:rFonts w:cs="Arial"/>
          <w:sz w:val="22"/>
          <w:szCs w:val="22"/>
        </w:rPr>
      </w:pPr>
      <w:r>
        <w:rPr>
          <w:rFonts w:cs="Arial"/>
          <w:sz w:val="22"/>
          <w:szCs w:val="22"/>
        </w:rPr>
        <w:t>Prevent use of their personal data for direct marketing</w:t>
      </w:r>
    </w:p>
    <w:p w:rsidR="00C741BF" w:rsidRDefault="005E24E0">
      <w:pPr>
        <w:numPr>
          <w:ilvl w:val="0"/>
          <w:numId w:val="14"/>
        </w:numPr>
        <w:spacing w:before="120" w:after="120"/>
        <w:jc w:val="both"/>
        <w:rPr>
          <w:rFonts w:cs="Arial"/>
          <w:sz w:val="22"/>
          <w:szCs w:val="22"/>
        </w:rPr>
      </w:pPr>
      <w:r>
        <w:rPr>
          <w:rFonts w:cs="Arial"/>
          <w:sz w:val="22"/>
          <w:szCs w:val="22"/>
        </w:rPr>
        <w:t>Challenge processing which has been justified on the basis of public interest</w:t>
      </w:r>
    </w:p>
    <w:p w:rsidR="00C741BF" w:rsidRDefault="005E24E0">
      <w:pPr>
        <w:numPr>
          <w:ilvl w:val="0"/>
          <w:numId w:val="14"/>
        </w:numPr>
        <w:spacing w:before="120" w:after="120"/>
        <w:jc w:val="both"/>
        <w:rPr>
          <w:rFonts w:cs="Arial"/>
          <w:sz w:val="22"/>
          <w:szCs w:val="22"/>
        </w:rPr>
      </w:pPr>
      <w:r>
        <w:rPr>
          <w:rFonts w:cs="Arial"/>
          <w:sz w:val="22"/>
          <w:szCs w:val="22"/>
        </w:rPr>
        <w:t xml:space="preserve">Request a copy </w:t>
      </w:r>
      <w:r>
        <w:rPr>
          <w:rFonts w:cs="Arial"/>
          <w:sz w:val="22"/>
          <w:szCs w:val="22"/>
        </w:rPr>
        <w:t>of agreements under which their personal data is transferred outside of the European Economic Area</w:t>
      </w:r>
    </w:p>
    <w:p w:rsidR="00C741BF" w:rsidRDefault="005E24E0">
      <w:pPr>
        <w:numPr>
          <w:ilvl w:val="0"/>
          <w:numId w:val="14"/>
        </w:numPr>
        <w:spacing w:before="120" w:after="120"/>
        <w:jc w:val="both"/>
        <w:rPr>
          <w:rFonts w:cs="Arial"/>
          <w:sz w:val="22"/>
          <w:szCs w:val="22"/>
        </w:rPr>
      </w:pPr>
      <w:r>
        <w:rPr>
          <w:rFonts w:cs="Arial"/>
          <w:sz w:val="22"/>
          <w:szCs w:val="22"/>
        </w:rPr>
        <w:t>Object to decisions based solely on automated decision making or profiling (decisions taken with no human involvement, that might negatively affect them)</w:t>
      </w:r>
    </w:p>
    <w:p w:rsidR="00C741BF" w:rsidRDefault="005E24E0">
      <w:pPr>
        <w:numPr>
          <w:ilvl w:val="0"/>
          <w:numId w:val="14"/>
        </w:numPr>
        <w:spacing w:before="120" w:after="120"/>
        <w:jc w:val="both"/>
        <w:rPr>
          <w:rFonts w:cs="Arial"/>
          <w:sz w:val="22"/>
          <w:szCs w:val="22"/>
        </w:rPr>
      </w:pPr>
      <w:r>
        <w:rPr>
          <w:rFonts w:cs="Arial"/>
          <w:sz w:val="22"/>
          <w:szCs w:val="22"/>
        </w:rPr>
        <w:t>Pre</w:t>
      </w:r>
      <w:r>
        <w:rPr>
          <w:rFonts w:cs="Arial"/>
          <w:sz w:val="22"/>
          <w:szCs w:val="22"/>
        </w:rPr>
        <w:t>vent processing that is likely to cause damage or distress</w:t>
      </w:r>
    </w:p>
    <w:p w:rsidR="00C741BF" w:rsidRDefault="005E24E0">
      <w:pPr>
        <w:numPr>
          <w:ilvl w:val="0"/>
          <w:numId w:val="14"/>
        </w:numPr>
        <w:spacing w:before="120" w:after="120"/>
        <w:jc w:val="both"/>
        <w:rPr>
          <w:rFonts w:cs="Arial"/>
          <w:sz w:val="22"/>
          <w:szCs w:val="22"/>
        </w:rPr>
      </w:pPr>
      <w:r>
        <w:rPr>
          <w:rFonts w:cs="Arial"/>
          <w:sz w:val="22"/>
          <w:szCs w:val="22"/>
        </w:rPr>
        <w:t>Be notified of a data breach in certain circumstances</w:t>
      </w:r>
    </w:p>
    <w:p w:rsidR="00C741BF" w:rsidRDefault="005E24E0">
      <w:pPr>
        <w:numPr>
          <w:ilvl w:val="0"/>
          <w:numId w:val="14"/>
        </w:numPr>
        <w:spacing w:before="120" w:after="120"/>
        <w:jc w:val="both"/>
        <w:rPr>
          <w:rFonts w:cs="Arial"/>
          <w:sz w:val="22"/>
          <w:szCs w:val="22"/>
        </w:rPr>
      </w:pPr>
      <w:r>
        <w:rPr>
          <w:rFonts w:cs="Arial"/>
          <w:sz w:val="22"/>
          <w:szCs w:val="22"/>
        </w:rPr>
        <w:t>Make a complaint to the ICO</w:t>
      </w:r>
    </w:p>
    <w:p w:rsidR="00C741BF" w:rsidRDefault="005E24E0">
      <w:pPr>
        <w:numPr>
          <w:ilvl w:val="0"/>
          <w:numId w:val="14"/>
        </w:numPr>
        <w:spacing w:before="120" w:after="120"/>
        <w:jc w:val="both"/>
        <w:rPr>
          <w:rFonts w:cs="Arial"/>
          <w:sz w:val="22"/>
          <w:szCs w:val="22"/>
        </w:rPr>
      </w:pPr>
      <w:r>
        <w:rPr>
          <w:rFonts w:cs="Arial"/>
          <w:sz w:val="22"/>
          <w:szCs w:val="22"/>
        </w:rPr>
        <w:t xml:space="preserve">Ask for their personal data to be transferred to a third party in a structured, commonly used and machine-readable </w:t>
      </w:r>
      <w:r>
        <w:rPr>
          <w:rFonts w:cs="Arial"/>
          <w:sz w:val="22"/>
          <w:szCs w:val="22"/>
        </w:rPr>
        <w:t>format (in certain circumstances)</w:t>
      </w:r>
    </w:p>
    <w:p w:rsidR="00C741BF" w:rsidRDefault="005E24E0">
      <w:pPr>
        <w:jc w:val="both"/>
        <w:rPr>
          <w:rFonts w:cs="Arial"/>
          <w:sz w:val="22"/>
          <w:szCs w:val="22"/>
        </w:rPr>
      </w:pPr>
      <w:r>
        <w:rPr>
          <w:rFonts w:cs="Arial"/>
          <w:sz w:val="22"/>
          <w:szCs w:val="22"/>
        </w:rPr>
        <w:t>Individuals should submit any request to exercise these rights to the DPO. If staffs receive such a request, they must immediately forward it to the DPO.</w:t>
      </w:r>
    </w:p>
    <w:p w:rsidR="00C741BF" w:rsidRDefault="005E24E0">
      <w:pPr>
        <w:pStyle w:val="Heading1"/>
        <w:jc w:val="both"/>
        <w:rPr>
          <w:rFonts w:asciiTheme="minorHAnsi" w:hAnsiTheme="minorHAnsi"/>
        </w:rPr>
      </w:pPr>
      <w:bookmarkStart w:id="14" w:name="_Toc516058072"/>
      <w:bookmarkEnd w:id="12"/>
      <w:r>
        <w:rPr>
          <w:rFonts w:asciiTheme="minorHAnsi" w:hAnsiTheme="minorHAnsi"/>
        </w:rPr>
        <w:t>Biometric recognition systems</w:t>
      </w:r>
      <w:bookmarkEnd w:id="14"/>
    </w:p>
    <w:p w:rsidR="00C741BF" w:rsidRDefault="005E24E0">
      <w:pPr>
        <w:pStyle w:val="Caption1"/>
        <w:jc w:val="both"/>
        <w:rPr>
          <w:rFonts w:asciiTheme="minorHAnsi" w:hAnsiTheme="minorHAnsi" w:cs="Arial"/>
          <w:sz w:val="22"/>
          <w:szCs w:val="22"/>
        </w:rPr>
      </w:pPr>
      <w:r>
        <w:rPr>
          <w:rFonts w:asciiTheme="minorHAnsi" w:hAnsiTheme="minorHAnsi" w:cs="Arial"/>
          <w:sz w:val="22"/>
          <w:szCs w:val="22"/>
        </w:rPr>
        <w:t xml:space="preserve">Note that in the context of the </w:t>
      </w:r>
      <w:r>
        <w:rPr>
          <w:rFonts w:asciiTheme="minorHAnsi" w:hAnsiTheme="minorHAnsi" w:cs="Arial"/>
          <w:sz w:val="22"/>
          <w:szCs w:val="22"/>
        </w:rPr>
        <w:t>Protection of Freedoms Act 2012, a “child” means a person under the age of 18.</w:t>
      </w:r>
    </w:p>
    <w:p w:rsidR="00C741BF" w:rsidRDefault="005E24E0">
      <w:pPr>
        <w:jc w:val="both"/>
        <w:rPr>
          <w:rFonts w:cs="Arial"/>
          <w:sz w:val="22"/>
          <w:szCs w:val="22"/>
        </w:rPr>
      </w:pPr>
      <w:r>
        <w:rPr>
          <w:rFonts w:cs="Arial"/>
          <w:sz w:val="22"/>
          <w:szCs w:val="22"/>
        </w:rPr>
        <w:t xml:space="preserve">Where we use pupils’ biometric data as part of an automated biometric recognition system (for example, pupils use finger prints to receive school dinners instead of paying with </w:t>
      </w:r>
      <w:r>
        <w:rPr>
          <w:rFonts w:cs="Arial"/>
          <w:sz w:val="22"/>
          <w:szCs w:val="22"/>
        </w:rPr>
        <w:t xml:space="preserve">cash, the Trust will comply with the requirements of the </w:t>
      </w:r>
      <w:bookmarkStart w:id="15" w:name="_Hlk505265865"/>
      <w:r>
        <w:rPr>
          <w:rFonts w:cs="Arial"/>
          <w:sz w:val="22"/>
          <w:szCs w:val="22"/>
        </w:rPr>
        <w:fldChar w:fldCharType="begin"/>
      </w:r>
      <w:r>
        <w:rPr>
          <w:rFonts w:cs="Arial"/>
          <w:sz w:val="22"/>
          <w:szCs w:val="22"/>
        </w:rPr>
        <w:instrText xml:space="preserve"> HYPERLINK "https://www.legislation.gov.uk/ukpga/2012/9/section/26" </w:instrText>
      </w:r>
      <w:r>
        <w:rPr>
          <w:rFonts w:cs="Arial"/>
          <w:sz w:val="22"/>
          <w:szCs w:val="22"/>
        </w:rPr>
        <w:fldChar w:fldCharType="separate"/>
      </w:r>
      <w:r>
        <w:rPr>
          <w:rStyle w:val="Hyperlink"/>
          <w:rFonts w:asciiTheme="minorHAnsi" w:hAnsiTheme="minorHAnsi" w:cs="Arial"/>
          <w:sz w:val="22"/>
          <w:szCs w:val="22"/>
        </w:rPr>
        <w:t>Protection of Freedoms Act 2012</w:t>
      </w:r>
      <w:bookmarkEnd w:id="15"/>
      <w:r>
        <w:rPr>
          <w:rFonts w:cs="Arial"/>
          <w:sz w:val="22"/>
          <w:szCs w:val="22"/>
        </w:rPr>
        <w:fldChar w:fldCharType="end"/>
      </w:r>
      <w:r>
        <w:rPr>
          <w:rFonts w:cs="Arial"/>
          <w:sz w:val="22"/>
          <w:szCs w:val="22"/>
        </w:rPr>
        <w:t>.</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lastRenderedPageBreak/>
        <w:t>Parents/carers will be notified before any biometric recognition system is put in place or bef</w:t>
      </w:r>
      <w:r>
        <w:rPr>
          <w:rFonts w:cs="Arial"/>
          <w:sz w:val="22"/>
          <w:szCs w:val="22"/>
        </w:rPr>
        <w:t>ore their child f</w:t>
      </w:r>
      <w:r w:rsidR="00622CD2">
        <w:rPr>
          <w:rFonts w:cs="Arial"/>
          <w:sz w:val="22"/>
          <w:szCs w:val="22"/>
        </w:rPr>
        <w:t>irst takes part in it. The School</w:t>
      </w:r>
      <w:r>
        <w:rPr>
          <w:rFonts w:cs="Arial"/>
          <w:sz w:val="22"/>
          <w:szCs w:val="22"/>
        </w:rPr>
        <w:t xml:space="preserve"> will get written consent from at least one parent or carer before we take any biometric data from their child and first process it.</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Parents/carers and pupils have the right to choose not to use the school’</w:t>
      </w:r>
      <w:r>
        <w:rPr>
          <w:rFonts w:cs="Arial"/>
          <w:sz w:val="22"/>
          <w:szCs w:val="22"/>
        </w:rPr>
        <w:t>s biometric system(s).  Parents/carers and pupils can object to participation in the school’s biometric recognition system(s), or withdraw consent, at any time, and we will make sure that any relevant data already captured is deleted.</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 xml:space="preserve">As required by law, </w:t>
      </w:r>
      <w:r>
        <w:rPr>
          <w:rFonts w:cs="Arial"/>
          <w:sz w:val="22"/>
          <w:szCs w:val="22"/>
        </w:rPr>
        <w:t>if a pupil refuses to participate in, or continue to participate in, the processing of their biometric data, we will not process that data irrespective of any consent given by the pupil’s parent(s)/carer(s).</w:t>
      </w:r>
    </w:p>
    <w:p w:rsidR="00C741BF" w:rsidRDefault="00C741BF">
      <w:pPr>
        <w:pStyle w:val="Caption1"/>
        <w:jc w:val="both"/>
        <w:rPr>
          <w:rFonts w:asciiTheme="minorHAnsi" w:hAnsiTheme="minorHAnsi" w:cs="Arial"/>
          <w:sz w:val="22"/>
          <w:szCs w:val="22"/>
        </w:rPr>
      </w:pPr>
    </w:p>
    <w:p w:rsidR="00C741BF" w:rsidRDefault="005E24E0">
      <w:pPr>
        <w:jc w:val="both"/>
        <w:rPr>
          <w:rFonts w:cs="Arial"/>
          <w:sz w:val="22"/>
          <w:szCs w:val="22"/>
        </w:rPr>
      </w:pPr>
      <w:r>
        <w:rPr>
          <w:rFonts w:cs="Arial"/>
          <w:sz w:val="22"/>
          <w:szCs w:val="22"/>
        </w:rPr>
        <w:t>Where staff members or other adults use the sch</w:t>
      </w:r>
      <w:r>
        <w:rPr>
          <w:rFonts w:cs="Arial"/>
          <w:sz w:val="22"/>
          <w:szCs w:val="22"/>
        </w:rPr>
        <w:t>ool’s</w:t>
      </w:r>
      <w:r w:rsidR="00622CD2">
        <w:rPr>
          <w:rFonts w:cs="Arial"/>
          <w:sz w:val="22"/>
          <w:szCs w:val="22"/>
        </w:rPr>
        <w:t xml:space="preserve"> biometric system(s), the School </w:t>
      </w:r>
      <w:r>
        <w:rPr>
          <w:rFonts w:cs="Arial"/>
          <w:sz w:val="22"/>
          <w:szCs w:val="22"/>
        </w:rPr>
        <w:t xml:space="preserve">will also obtain their consent before they first take part in it, Staff and other adults can also withdraw consent at any time, and the school will delete any relevant data already captured. </w:t>
      </w:r>
    </w:p>
    <w:p w:rsidR="00C741BF" w:rsidRDefault="00C741BF">
      <w:pPr>
        <w:jc w:val="both"/>
        <w:rPr>
          <w:rFonts w:cs="Arial"/>
          <w:sz w:val="22"/>
          <w:szCs w:val="22"/>
        </w:rPr>
      </w:pPr>
    </w:p>
    <w:p w:rsidR="00C741BF" w:rsidRDefault="00C741BF" w:rsidP="00622CD2">
      <w:pPr>
        <w:pStyle w:val="Heading1"/>
        <w:numPr>
          <w:ilvl w:val="0"/>
          <w:numId w:val="0"/>
        </w:numPr>
        <w:jc w:val="both"/>
        <w:rPr>
          <w:rFonts w:asciiTheme="minorHAnsi" w:hAnsiTheme="minorHAnsi"/>
        </w:rPr>
      </w:pPr>
    </w:p>
    <w:p w:rsidR="00C741BF" w:rsidRDefault="005E24E0">
      <w:pPr>
        <w:pStyle w:val="Heading1"/>
        <w:jc w:val="both"/>
        <w:rPr>
          <w:rFonts w:asciiTheme="minorHAnsi" w:hAnsiTheme="minorHAnsi"/>
        </w:rPr>
      </w:pPr>
      <w:bookmarkStart w:id="16" w:name="_Toc516058074"/>
      <w:r>
        <w:rPr>
          <w:rFonts w:asciiTheme="minorHAnsi" w:hAnsiTheme="minorHAnsi"/>
        </w:rPr>
        <w:t>Photographs and videos</w:t>
      </w:r>
      <w:bookmarkEnd w:id="16"/>
    </w:p>
    <w:p w:rsidR="00C741BF" w:rsidRDefault="005E24E0">
      <w:pPr>
        <w:jc w:val="both"/>
        <w:rPr>
          <w:rFonts w:cs="Arial"/>
          <w:color w:val="000000" w:themeColor="text1"/>
          <w:sz w:val="22"/>
          <w:szCs w:val="22"/>
        </w:rPr>
      </w:pPr>
      <w:r>
        <w:rPr>
          <w:rFonts w:cs="Arial"/>
          <w:color w:val="000000" w:themeColor="text1"/>
          <w:sz w:val="22"/>
          <w:szCs w:val="22"/>
        </w:rPr>
        <w:t xml:space="preserve">As part of activities undertaken </w:t>
      </w:r>
      <w:r w:rsidR="00622CD2">
        <w:rPr>
          <w:rFonts w:cs="Arial"/>
          <w:color w:val="000000" w:themeColor="text1"/>
          <w:sz w:val="22"/>
          <w:szCs w:val="22"/>
        </w:rPr>
        <w:t>in school</w:t>
      </w:r>
      <w:r>
        <w:rPr>
          <w:rFonts w:cs="Arial"/>
          <w:color w:val="000000" w:themeColor="text1"/>
          <w:sz w:val="22"/>
          <w:szCs w:val="22"/>
        </w:rPr>
        <w:t>, photographs may be taken and images of individuals recorded.</w:t>
      </w:r>
    </w:p>
    <w:p w:rsidR="00C741BF" w:rsidRDefault="00C741BF">
      <w:pPr>
        <w:jc w:val="both"/>
        <w:rPr>
          <w:rFonts w:cs="Arial"/>
          <w:sz w:val="22"/>
          <w:szCs w:val="22"/>
        </w:rPr>
      </w:pPr>
    </w:p>
    <w:p w:rsidR="00622CD2" w:rsidRDefault="00622CD2">
      <w:pPr>
        <w:jc w:val="both"/>
        <w:rPr>
          <w:rFonts w:cs="Arial"/>
          <w:sz w:val="22"/>
          <w:szCs w:val="22"/>
        </w:rPr>
      </w:pPr>
      <w:r>
        <w:rPr>
          <w:rFonts w:cs="Arial"/>
          <w:sz w:val="22"/>
          <w:szCs w:val="22"/>
        </w:rPr>
        <w:t xml:space="preserve">The School </w:t>
      </w:r>
      <w:r w:rsidR="005E24E0">
        <w:rPr>
          <w:rFonts w:cs="Arial"/>
          <w:sz w:val="22"/>
          <w:szCs w:val="22"/>
        </w:rPr>
        <w:t>will obtain written consent from parents/carers, or pupils aged 13 and over, for photographs and videos to be taken of pupils for communication, marketing and promotional materials.  Where paren</w:t>
      </w:r>
      <w:r>
        <w:rPr>
          <w:rFonts w:cs="Arial"/>
          <w:sz w:val="22"/>
          <w:szCs w:val="22"/>
        </w:rPr>
        <w:t>tal consent is needed, the School</w:t>
      </w:r>
      <w:r w:rsidR="005E24E0">
        <w:rPr>
          <w:rFonts w:cs="Arial"/>
          <w:sz w:val="22"/>
          <w:szCs w:val="22"/>
        </w:rPr>
        <w:t xml:space="preserve"> will clearly explai</w:t>
      </w:r>
      <w:r w:rsidR="005E24E0">
        <w:rPr>
          <w:rFonts w:cs="Arial"/>
          <w:sz w:val="22"/>
          <w:szCs w:val="22"/>
        </w:rPr>
        <w:t xml:space="preserve">n how the photograph and/or video will be used to both the parent/carer and pupil. </w:t>
      </w:r>
    </w:p>
    <w:p w:rsidR="00622CD2" w:rsidRDefault="00622CD2">
      <w:pPr>
        <w:jc w:val="both"/>
        <w:rPr>
          <w:rFonts w:cs="Arial"/>
          <w:sz w:val="22"/>
          <w:szCs w:val="22"/>
        </w:rPr>
      </w:pPr>
    </w:p>
    <w:p w:rsidR="00C741BF" w:rsidRDefault="005E24E0">
      <w:pPr>
        <w:jc w:val="both"/>
        <w:rPr>
          <w:rFonts w:cs="Arial"/>
          <w:sz w:val="22"/>
          <w:szCs w:val="22"/>
        </w:rPr>
      </w:pPr>
      <w:r>
        <w:rPr>
          <w:rFonts w:cs="Arial"/>
          <w:sz w:val="22"/>
          <w:szCs w:val="22"/>
        </w:rPr>
        <w:t>Uses may i</w:t>
      </w:r>
      <w:r>
        <w:rPr>
          <w:rFonts w:cs="Arial"/>
          <w:sz w:val="22"/>
          <w:szCs w:val="22"/>
        </w:rPr>
        <w:t>nclude:</w:t>
      </w:r>
    </w:p>
    <w:p w:rsidR="00C741BF" w:rsidRDefault="00622CD2">
      <w:pPr>
        <w:numPr>
          <w:ilvl w:val="0"/>
          <w:numId w:val="16"/>
        </w:numPr>
        <w:spacing w:before="120" w:after="120"/>
        <w:jc w:val="both"/>
        <w:rPr>
          <w:rFonts w:cs="Arial"/>
          <w:sz w:val="22"/>
          <w:szCs w:val="22"/>
        </w:rPr>
      </w:pPr>
      <w:r>
        <w:rPr>
          <w:rFonts w:cs="Arial"/>
          <w:sz w:val="22"/>
          <w:szCs w:val="22"/>
        </w:rPr>
        <w:t>Within the School</w:t>
      </w:r>
      <w:r w:rsidR="005E24E0">
        <w:rPr>
          <w:rFonts w:cs="Arial"/>
          <w:sz w:val="22"/>
          <w:szCs w:val="22"/>
        </w:rPr>
        <w:t xml:space="preserve"> on notice boards and in school magazines, brochures, newsletters, etc.</w:t>
      </w:r>
    </w:p>
    <w:p w:rsidR="00C741BF" w:rsidRDefault="00622CD2">
      <w:pPr>
        <w:numPr>
          <w:ilvl w:val="0"/>
          <w:numId w:val="16"/>
        </w:numPr>
        <w:spacing w:before="120" w:after="120"/>
        <w:jc w:val="both"/>
        <w:rPr>
          <w:rFonts w:cs="Arial"/>
          <w:sz w:val="22"/>
          <w:szCs w:val="22"/>
        </w:rPr>
      </w:pPr>
      <w:r>
        <w:rPr>
          <w:rFonts w:cs="Arial"/>
          <w:sz w:val="22"/>
          <w:szCs w:val="22"/>
        </w:rPr>
        <w:t>Outside of the School</w:t>
      </w:r>
      <w:r w:rsidR="005E24E0">
        <w:rPr>
          <w:rFonts w:cs="Arial"/>
          <w:sz w:val="22"/>
          <w:szCs w:val="22"/>
        </w:rPr>
        <w:t xml:space="preserve"> by external agencies such as the school photographer, newspapers, campaigns</w:t>
      </w:r>
    </w:p>
    <w:p w:rsidR="00C741BF" w:rsidRDefault="005E24E0">
      <w:pPr>
        <w:numPr>
          <w:ilvl w:val="0"/>
          <w:numId w:val="16"/>
        </w:numPr>
        <w:spacing w:before="120" w:after="120"/>
        <w:jc w:val="both"/>
        <w:rPr>
          <w:rFonts w:cs="Arial"/>
          <w:sz w:val="22"/>
          <w:szCs w:val="22"/>
        </w:rPr>
      </w:pPr>
      <w:r>
        <w:rPr>
          <w:rFonts w:cs="Arial"/>
          <w:sz w:val="22"/>
          <w:szCs w:val="22"/>
        </w:rPr>
        <w:t>Online on the website or social media pages</w:t>
      </w:r>
    </w:p>
    <w:p w:rsidR="00C741BF" w:rsidRDefault="005E24E0">
      <w:pPr>
        <w:jc w:val="both"/>
        <w:rPr>
          <w:rFonts w:cs="Arial"/>
          <w:sz w:val="22"/>
          <w:szCs w:val="22"/>
        </w:rPr>
      </w:pPr>
      <w:r>
        <w:rPr>
          <w:rFonts w:cs="Arial"/>
          <w:sz w:val="22"/>
          <w:szCs w:val="22"/>
        </w:rPr>
        <w:t>Consent can be refu</w:t>
      </w:r>
      <w:r>
        <w:rPr>
          <w:rFonts w:cs="Arial"/>
          <w:sz w:val="22"/>
          <w:szCs w:val="22"/>
        </w:rPr>
        <w:t>sed or withdrawn at any time. If</w:t>
      </w:r>
      <w:r w:rsidR="00622CD2">
        <w:rPr>
          <w:rFonts w:cs="Arial"/>
          <w:sz w:val="22"/>
          <w:szCs w:val="22"/>
        </w:rPr>
        <w:t xml:space="preserve"> consent is withdrawn, the School</w:t>
      </w:r>
      <w:r>
        <w:rPr>
          <w:rFonts w:cs="Arial"/>
          <w:sz w:val="22"/>
          <w:szCs w:val="22"/>
        </w:rPr>
        <w:t xml:space="preserve"> will delete the photograph or video and not distribute it further with the exception of marketing material where outstanding stocks will be used up.</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t>When using photographs and videos in this</w:t>
      </w:r>
      <w:r w:rsidR="00622CD2">
        <w:rPr>
          <w:rFonts w:cs="Arial"/>
          <w:sz w:val="22"/>
          <w:szCs w:val="22"/>
        </w:rPr>
        <w:t xml:space="preserve"> way the School</w:t>
      </w:r>
      <w:r>
        <w:rPr>
          <w:rFonts w:cs="Arial"/>
          <w:sz w:val="22"/>
          <w:szCs w:val="22"/>
        </w:rPr>
        <w:t xml:space="preserve"> will not accompany them with any other personal information about the child, to ensure they cannot be identified.</w:t>
      </w:r>
    </w:p>
    <w:p w:rsidR="00C741BF" w:rsidRDefault="00C741BF">
      <w:pPr>
        <w:jc w:val="both"/>
        <w:rPr>
          <w:rFonts w:cs="Arial"/>
          <w:sz w:val="22"/>
          <w:szCs w:val="22"/>
        </w:rPr>
      </w:pPr>
    </w:p>
    <w:p w:rsidR="00E20524" w:rsidRDefault="005E24E0" w:rsidP="00E20524">
      <w:pPr>
        <w:jc w:val="both"/>
        <w:rPr>
          <w:rFonts w:cs="Arial"/>
          <w:sz w:val="22"/>
          <w:szCs w:val="22"/>
        </w:rPr>
      </w:pPr>
      <w:r>
        <w:rPr>
          <w:rFonts w:cs="Arial"/>
          <w:sz w:val="22"/>
          <w:szCs w:val="22"/>
        </w:rPr>
        <w:t>For more information on our use of photographs and videos please refer to the E</w:t>
      </w:r>
      <w:r w:rsidR="00622CD2">
        <w:rPr>
          <w:rFonts w:cs="Arial"/>
          <w:sz w:val="22"/>
          <w:szCs w:val="22"/>
        </w:rPr>
        <w:t xml:space="preserve"> </w:t>
      </w:r>
      <w:r>
        <w:rPr>
          <w:rFonts w:cs="Arial"/>
          <w:sz w:val="22"/>
          <w:szCs w:val="22"/>
        </w:rPr>
        <w:t>Safeguarding Policy</w:t>
      </w:r>
      <w:r w:rsidR="00E20524">
        <w:rPr>
          <w:rFonts w:cs="Arial"/>
          <w:sz w:val="22"/>
          <w:szCs w:val="22"/>
        </w:rPr>
        <w:t>.</w:t>
      </w:r>
      <w:r>
        <w:rPr>
          <w:rFonts w:cs="Arial"/>
          <w:sz w:val="22"/>
          <w:szCs w:val="22"/>
        </w:rPr>
        <w:t xml:space="preserve"> </w:t>
      </w:r>
      <w:bookmarkStart w:id="17" w:name="_Toc516058075"/>
    </w:p>
    <w:p w:rsidR="00E20524" w:rsidRDefault="00E20524" w:rsidP="00E20524">
      <w:pPr>
        <w:jc w:val="both"/>
        <w:rPr>
          <w:rFonts w:cs="Arial"/>
          <w:sz w:val="22"/>
          <w:szCs w:val="22"/>
        </w:rPr>
      </w:pPr>
    </w:p>
    <w:p w:rsidR="00C741BF" w:rsidRDefault="005E24E0">
      <w:pPr>
        <w:pStyle w:val="Heading1"/>
        <w:jc w:val="both"/>
        <w:rPr>
          <w:rFonts w:asciiTheme="minorHAnsi" w:hAnsiTheme="minorHAnsi"/>
        </w:rPr>
      </w:pPr>
      <w:bookmarkStart w:id="18" w:name="_Toc491436302"/>
      <w:bookmarkStart w:id="19" w:name="_Toc516058076"/>
      <w:bookmarkEnd w:id="17"/>
      <w:r>
        <w:rPr>
          <w:rFonts w:asciiTheme="minorHAnsi" w:hAnsiTheme="minorHAnsi"/>
        </w:rPr>
        <w:t>Data security and storage of records</w:t>
      </w:r>
      <w:bookmarkEnd w:id="18"/>
      <w:bookmarkEnd w:id="19"/>
    </w:p>
    <w:p w:rsidR="00C741BF" w:rsidRDefault="00E20524">
      <w:pPr>
        <w:jc w:val="both"/>
        <w:rPr>
          <w:rFonts w:cs="Arial"/>
          <w:sz w:val="22"/>
          <w:szCs w:val="22"/>
        </w:rPr>
      </w:pPr>
      <w:r>
        <w:rPr>
          <w:rFonts w:cs="Arial"/>
          <w:sz w:val="22"/>
          <w:szCs w:val="22"/>
        </w:rPr>
        <w:t>Each School</w:t>
      </w:r>
      <w:r w:rsidR="005E24E0">
        <w:rPr>
          <w:rFonts w:cs="Arial"/>
          <w:sz w:val="22"/>
          <w:szCs w:val="22"/>
        </w:rPr>
        <w:t xml:space="preserve"> will pro</w:t>
      </w:r>
      <w:r w:rsidR="005E24E0">
        <w:rPr>
          <w:rFonts w:cs="Arial"/>
          <w:sz w:val="22"/>
          <w:szCs w:val="22"/>
        </w:rPr>
        <w:t>tect personal data and keep it safe from unauthorised or unlawful access, alteration, processing or disclosure, and against accidental or unlawful loss, destruction or damage.</w:t>
      </w:r>
    </w:p>
    <w:p w:rsidR="00C741BF" w:rsidRDefault="005E24E0">
      <w:pPr>
        <w:jc w:val="both"/>
        <w:rPr>
          <w:rFonts w:cs="Arial"/>
          <w:sz w:val="22"/>
          <w:szCs w:val="22"/>
        </w:rPr>
      </w:pPr>
      <w:r>
        <w:rPr>
          <w:rFonts w:cs="Arial"/>
          <w:sz w:val="22"/>
          <w:szCs w:val="22"/>
        </w:rPr>
        <w:t>In particular:</w:t>
      </w:r>
    </w:p>
    <w:p w:rsidR="00C741BF" w:rsidRDefault="005E24E0">
      <w:pPr>
        <w:numPr>
          <w:ilvl w:val="0"/>
          <w:numId w:val="9"/>
        </w:numPr>
        <w:spacing w:before="120" w:after="120"/>
        <w:jc w:val="both"/>
        <w:rPr>
          <w:rFonts w:cs="Arial"/>
          <w:sz w:val="22"/>
          <w:szCs w:val="22"/>
        </w:rPr>
      </w:pPr>
      <w:r>
        <w:rPr>
          <w:rFonts w:cs="Arial"/>
          <w:sz w:val="22"/>
          <w:szCs w:val="22"/>
        </w:rPr>
        <w:lastRenderedPageBreak/>
        <w:t>Paper-based records and portable electronic devices, such as lapt</w:t>
      </w:r>
      <w:r>
        <w:rPr>
          <w:rFonts w:cs="Arial"/>
          <w:sz w:val="22"/>
          <w:szCs w:val="22"/>
        </w:rPr>
        <w:t>ops and hard drives that contain personal data are kept under lock and key when not in use</w:t>
      </w:r>
    </w:p>
    <w:p w:rsidR="00C741BF" w:rsidRDefault="005E24E0">
      <w:pPr>
        <w:numPr>
          <w:ilvl w:val="0"/>
          <w:numId w:val="9"/>
        </w:numPr>
        <w:spacing w:before="120" w:after="120"/>
        <w:jc w:val="both"/>
        <w:rPr>
          <w:rFonts w:cs="Arial"/>
          <w:sz w:val="22"/>
          <w:szCs w:val="22"/>
        </w:rPr>
      </w:pPr>
      <w:r>
        <w:rPr>
          <w:rFonts w:cs="Arial"/>
          <w:sz w:val="22"/>
          <w:szCs w:val="22"/>
        </w:rPr>
        <w:t>Papers containing confidential personal data must not be left on office and classroom desks, on staffroom tables, pinned to notice/display boards, or left anywhere e</w:t>
      </w:r>
      <w:r>
        <w:rPr>
          <w:rFonts w:cs="Arial"/>
          <w:sz w:val="22"/>
          <w:szCs w:val="22"/>
        </w:rPr>
        <w:t>lse where there is general access</w:t>
      </w:r>
    </w:p>
    <w:p w:rsidR="00C741BF" w:rsidRDefault="005E24E0">
      <w:pPr>
        <w:numPr>
          <w:ilvl w:val="0"/>
          <w:numId w:val="9"/>
        </w:numPr>
        <w:spacing w:before="120" w:after="120"/>
        <w:jc w:val="both"/>
        <w:rPr>
          <w:rFonts w:cs="Arial"/>
          <w:sz w:val="22"/>
          <w:szCs w:val="22"/>
        </w:rPr>
      </w:pPr>
      <w:r>
        <w:rPr>
          <w:rFonts w:cs="Arial"/>
          <w:sz w:val="22"/>
          <w:szCs w:val="22"/>
        </w:rPr>
        <w:t xml:space="preserve">Where personal information needs to be taken off site please refer to the </w:t>
      </w:r>
      <w:r>
        <w:rPr>
          <w:rFonts w:cs="Arial"/>
        </w:rPr>
        <w:t>Guidance Note: Working Off Site</w:t>
      </w:r>
    </w:p>
    <w:p w:rsidR="00C741BF" w:rsidRDefault="005E24E0">
      <w:pPr>
        <w:numPr>
          <w:ilvl w:val="0"/>
          <w:numId w:val="9"/>
        </w:numPr>
        <w:spacing w:before="120" w:after="120"/>
        <w:jc w:val="both"/>
        <w:rPr>
          <w:rFonts w:cs="Arial"/>
          <w:sz w:val="22"/>
          <w:szCs w:val="22"/>
        </w:rPr>
      </w:pPr>
      <w:r>
        <w:rPr>
          <w:rFonts w:cs="Arial"/>
          <w:sz w:val="22"/>
          <w:szCs w:val="22"/>
        </w:rPr>
        <w:t>When setting passwords these should be in line with the Guidance Note: Password Complexity Requirements</w:t>
      </w:r>
    </w:p>
    <w:p w:rsidR="00C741BF" w:rsidRDefault="005E24E0">
      <w:pPr>
        <w:numPr>
          <w:ilvl w:val="0"/>
          <w:numId w:val="9"/>
        </w:numPr>
        <w:spacing w:before="120" w:after="120"/>
        <w:jc w:val="both"/>
        <w:rPr>
          <w:rFonts w:cs="Arial"/>
          <w:sz w:val="22"/>
          <w:szCs w:val="22"/>
        </w:rPr>
      </w:pPr>
      <w:r>
        <w:rPr>
          <w:rFonts w:cs="Arial"/>
          <w:sz w:val="22"/>
          <w:szCs w:val="22"/>
        </w:rPr>
        <w:t>Encryption s</w:t>
      </w:r>
      <w:r>
        <w:rPr>
          <w:rFonts w:cs="Arial"/>
          <w:sz w:val="22"/>
          <w:szCs w:val="22"/>
        </w:rPr>
        <w:t>oftware is used to protect all portable devices and removable media, such as laptops and USB devices</w:t>
      </w:r>
    </w:p>
    <w:p w:rsidR="00E20524" w:rsidRDefault="00E20524" w:rsidP="00C44FFF">
      <w:pPr>
        <w:numPr>
          <w:ilvl w:val="0"/>
          <w:numId w:val="9"/>
        </w:numPr>
        <w:spacing w:before="120" w:after="120"/>
        <w:jc w:val="both"/>
        <w:rPr>
          <w:rFonts w:cs="Arial"/>
          <w:sz w:val="22"/>
          <w:szCs w:val="22"/>
        </w:rPr>
      </w:pPr>
      <w:r w:rsidRPr="00E20524">
        <w:rPr>
          <w:rFonts w:cs="Arial"/>
          <w:sz w:val="22"/>
          <w:szCs w:val="22"/>
        </w:rPr>
        <w:t xml:space="preserve">Staff and pupils </w:t>
      </w:r>
      <w:r w:rsidR="005E24E0" w:rsidRPr="00E20524">
        <w:rPr>
          <w:rFonts w:cs="Arial"/>
          <w:sz w:val="22"/>
          <w:szCs w:val="22"/>
        </w:rPr>
        <w:t xml:space="preserve">who chose to access or store personal information on their personal devices do so at their own risk and shouldn’t consider this </w:t>
      </w:r>
      <w:r w:rsidRPr="00E20524">
        <w:rPr>
          <w:rFonts w:cs="Arial"/>
          <w:sz w:val="22"/>
          <w:szCs w:val="22"/>
        </w:rPr>
        <w:t xml:space="preserve">without reviewing. </w:t>
      </w:r>
      <w:bookmarkStart w:id="20" w:name="_Toc491436303"/>
    </w:p>
    <w:p w:rsidR="00C741BF" w:rsidRPr="00E20524" w:rsidRDefault="005E24E0" w:rsidP="00C44FFF">
      <w:pPr>
        <w:numPr>
          <w:ilvl w:val="0"/>
          <w:numId w:val="9"/>
        </w:numPr>
        <w:spacing w:before="120" w:after="120"/>
        <w:jc w:val="both"/>
        <w:rPr>
          <w:rFonts w:cs="Arial"/>
          <w:sz w:val="22"/>
          <w:szCs w:val="22"/>
        </w:rPr>
      </w:pPr>
      <w:r w:rsidRPr="00E20524">
        <w:rPr>
          <w:rFonts w:cs="Arial"/>
          <w:sz w:val="22"/>
          <w:szCs w:val="22"/>
        </w:rPr>
        <w:t>Where we need to share personal data with a third party, we carry out due diligence and take reasonable steps to ensure it is stored securely and adequately protected (see section 9)</w:t>
      </w:r>
    </w:p>
    <w:p w:rsidR="00C741BF" w:rsidRDefault="005E24E0">
      <w:pPr>
        <w:pStyle w:val="Heading1"/>
        <w:jc w:val="both"/>
        <w:rPr>
          <w:rFonts w:asciiTheme="minorHAnsi" w:hAnsiTheme="minorHAnsi"/>
        </w:rPr>
      </w:pPr>
      <w:bookmarkStart w:id="21" w:name="_Toc516058077"/>
      <w:r>
        <w:rPr>
          <w:rFonts w:asciiTheme="minorHAnsi" w:hAnsiTheme="minorHAnsi"/>
        </w:rPr>
        <w:t>Dispos</w:t>
      </w:r>
      <w:r>
        <w:rPr>
          <w:rFonts w:asciiTheme="minorHAnsi" w:hAnsiTheme="minorHAnsi"/>
        </w:rPr>
        <w:t>al of records</w:t>
      </w:r>
      <w:bookmarkEnd w:id="20"/>
      <w:bookmarkEnd w:id="21"/>
    </w:p>
    <w:p w:rsidR="00C741BF" w:rsidRDefault="005E24E0">
      <w:pPr>
        <w:jc w:val="both"/>
        <w:rPr>
          <w:rFonts w:cs="Arial"/>
          <w:color w:val="FF0000"/>
          <w:sz w:val="22"/>
          <w:szCs w:val="22"/>
          <w:shd w:val="clear" w:color="auto" w:fill="FFFFFF"/>
        </w:rPr>
      </w:pPr>
      <w:bookmarkStart w:id="22" w:name="_GoBack"/>
      <w:r>
        <w:rPr>
          <w:rFonts w:cs="Arial"/>
          <w:color w:val="000000"/>
          <w:sz w:val="22"/>
          <w:szCs w:val="22"/>
          <w:shd w:val="clear" w:color="auto" w:fill="FFFFFF"/>
        </w:rPr>
        <w:t>Personal data that is no longer needed will be disposed of securely. Personal data that has become inaccurate or out of date will also be dispo</w:t>
      </w:r>
      <w:r w:rsidR="00E20524">
        <w:rPr>
          <w:rFonts w:cs="Arial"/>
          <w:color w:val="000000"/>
          <w:sz w:val="22"/>
          <w:szCs w:val="22"/>
          <w:shd w:val="clear" w:color="auto" w:fill="FFFFFF"/>
        </w:rPr>
        <w:t>sed of securely, where the School</w:t>
      </w:r>
      <w:r>
        <w:rPr>
          <w:rFonts w:cs="Arial"/>
          <w:color w:val="000000"/>
          <w:sz w:val="22"/>
          <w:szCs w:val="22"/>
          <w:shd w:val="clear" w:color="auto" w:fill="FFFFFF"/>
        </w:rPr>
        <w:t xml:space="preserve"> cannot or do not need to rectify o</w:t>
      </w:r>
      <w:r w:rsidR="00E20524">
        <w:rPr>
          <w:rFonts w:cs="Arial"/>
          <w:color w:val="000000"/>
          <w:sz w:val="22"/>
          <w:szCs w:val="22"/>
          <w:shd w:val="clear" w:color="auto" w:fill="FFFFFF"/>
        </w:rPr>
        <w:t>r update it.  For example, the School</w:t>
      </w:r>
      <w:r>
        <w:rPr>
          <w:rFonts w:cs="Arial"/>
          <w:color w:val="000000"/>
          <w:sz w:val="22"/>
          <w:szCs w:val="22"/>
          <w:shd w:val="clear" w:color="auto" w:fill="FFFFFF"/>
        </w:rPr>
        <w:t xml:space="preserve"> will shred or incinerate paper-based records, and overwrite or del</w:t>
      </w:r>
      <w:r w:rsidR="00E20524">
        <w:rPr>
          <w:rFonts w:cs="Arial"/>
          <w:color w:val="000000"/>
          <w:sz w:val="22"/>
          <w:szCs w:val="22"/>
          <w:shd w:val="clear" w:color="auto" w:fill="FFFFFF"/>
        </w:rPr>
        <w:t xml:space="preserve">ete electronic files. The School </w:t>
      </w:r>
      <w:r>
        <w:rPr>
          <w:rFonts w:cs="Arial"/>
          <w:color w:val="000000"/>
          <w:sz w:val="22"/>
          <w:szCs w:val="22"/>
          <w:shd w:val="clear" w:color="auto" w:fill="FFFFFF"/>
        </w:rPr>
        <w:t xml:space="preserve">may also use a third party to safely dispose of records on the school’s </w:t>
      </w:r>
      <w:bookmarkEnd w:id="22"/>
      <w:r>
        <w:rPr>
          <w:rFonts w:cs="Arial"/>
          <w:color w:val="000000"/>
          <w:sz w:val="22"/>
          <w:szCs w:val="22"/>
          <w:shd w:val="clear" w:color="auto" w:fill="FFFFFF"/>
        </w:rPr>
        <w:t>behalf. If we do so, the third party will have to provide sufficient guarantees t</w:t>
      </w:r>
      <w:r>
        <w:rPr>
          <w:rFonts w:cs="Arial"/>
          <w:color w:val="000000"/>
          <w:sz w:val="22"/>
          <w:szCs w:val="22"/>
          <w:shd w:val="clear" w:color="auto" w:fill="FFFFFF"/>
        </w:rPr>
        <w:t xml:space="preserve">hat it complies with data protection law. </w:t>
      </w:r>
    </w:p>
    <w:p w:rsidR="00C741BF" w:rsidRDefault="005E24E0">
      <w:pPr>
        <w:pStyle w:val="Heading1"/>
        <w:jc w:val="both"/>
        <w:rPr>
          <w:rFonts w:asciiTheme="minorHAnsi" w:hAnsiTheme="minorHAnsi"/>
        </w:rPr>
      </w:pPr>
      <w:bookmarkStart w:id="23" w:name="_Toc516058078"/>
      <w:r>
        <w:rPr>
          <w:rFonts w:asciiTheme="minorHAnsi" w:hAnsiTheme="minorHAnsi"/>
        </w:rPr>
        <w:t>Personal data breaches</w:t>
      </w:r>
      <w:bookmarkEnd w:id="23"/>
    </w:p>
    <w:p w:rsidR="00C741BF" w:rsidRDefault="00E20524">
      <w:pPr>
        <w:jc w:val="both"/>
        <w:rPr>
          <w:rFonts w:cs="Arial"/>
          <w:color w:val="000000"/>
          <w:sz w:val="22"/>
          <w:szCs w:val="22"/>
          <w:shd w:val="clear" w:color="auto" w:fill="FFFFFF"/>
        </w:rPr>
      </w:pPr>
      <w:r>
        <w:rPr>
          <w:rFonts w:cs="Arial"/>
          <w:color w:val="000000"/>
          <w:sz w:val="22"/>
          <w:szCs w:val="22"/>
          <w:shd w:val="clear" w:color="auto" w:fill="FFFFFF"/>
        </w:rPr>
        <w:t>The School</w:t>
      </w:r>
      <w:r w:rsidR="005E24E0">
        <w:rPr>
          <w:rFonts w:cs="Arial"/>
          <w:color w:val="000000"/>
          <w:sz w:val="22"/>
          <w:szCs w:val="22"/>
          <w:shd w:val="clear" w:color="auto" w:fill="FFFFFF"/>
        </w:rPr>
        <w:t xml:space="preserve"> will make all reasonable endeavours to ensure that there are no personal data breaches.  </w:t>
      </w:r>
    </w:p>
    <w:p w:rsidR="00C741BF" w:rsidRDefault="00C741BF">
      <w:pPr>
        <w:jc w:val="both"/>
        <w:rPr>
          <w:rFonts w:cs="Arial"/>
          <w:color w:val="000000"/>
          <w:sz w:val="22"/>
          <w:szCs w:val="22"/>
          <w:shd w:val="clear" w:color="auto" w:fill="FFFFFF"/>
        </w:rPr>
      </w:pPr>
    </w:p>
    <w:p w:rsidR="00C741BF" w:rsidRDefault="005E24E0">
      <w:pPr>
        <w:jc w:val="both"/>
        <w:rPr>
          <w:rFonts w:cs="Arial"/>
          <w:color w:val="000000"/>
          <w:sz w:val="22"/>
          <w:szCs w:val="22"/>
          <w:shd w:val="clear" w:color="auto" w:fill="FFFFFF"/>
        </w:rPr>
      </w:pPr>
      <w:r>
        <w:rPr>
          <w:rFonts w:cs="Arial"/>
          <w:color w:val="000000"/>
          <w:sz w:val="22"/>
          <w:szCs w:val="22"/>
          <w:shd w:val="clear" w:color="auto" w:fill="FFFFFF"/>
        </w:rPr>
        <w:t>In the unlikely event of a susp</w:t>
      </w:r>
      <w:r w:rsidR="00E20524">
        <w:rPr>
          <w:rFonts w:cs="Arial"/>
          <w:color w:val="000000"/>
          <w:sz w:val="22"/>
          <w:szCs w:val="22"/>
          <w:shd w:val="clear" w:color="auto" w:fill="FFFFFF"/>
        </w:rPr>
        <w:t xml:space="preserve">ected data breach, School </w:t>
      </w:r>
      <w:r>
        <w:rPr>
          <w:rFonts w:cs="Arial"/>
          <w:color w:val="000000"/>
          <w:sz w:val="22"/>
          <w:szCs w:val="22"/>
          <w:shd w:val="clear" w:color="auto" w:fill="FFFFFF"/>
        </w:rPr>
        <w:t xml:space="preserve">will follow the procedure </w:t>
      </w:r>
      <w:r w:rsidR="00E20524">
        <w:rPr>
          <w:rFonts w:cs="Arial"/>
          <w:color w:val="000000"/>
          <w:sz w:val="22"/>
          <w:szCs w:val="22"/>
          <w:shd w:val="clear" w:color="auto" w:fill="FFFFFF"/>
        </w:rPr>
        <w:t>set out by the Local Authority</w:t>
      </w:r>
      <w:r>
        <w:rPr>
          <w:rFonts w:cs="Arial"/>
          <w:color w:val="000000"/>
          <w:sz w:val="22"/>
          <w:szCs w:val="22"/>
          <w:shd w:val="clear" w:color="auto" w:fill="FFFFFF"/>
        </w:rPr>
        <w:t>.</w:t>
      </w:r>
    </w:p>
    <w:p w:rsidR="00C741BF" w:rsidRDefault="00C741BF">
      <w:pPr>
        <w:jc w:val="both"/>
        <w:rPr>
          <w:rFonts w:cs="Arial"/>
          <w:color w:val="000000"/>
          <w:sz w:val="22"/>
          <w:szCs w:val="22"/>
          <w:shd w:val="clear" w:color="auto" w:fill="FFFFFF"/>
        </w:rPr>
      </w:pPr>
    </w:p>
    <w:p w:rsidR="00C741BF" w:rsidRDefault="00E20524">
      <w:pPr>
        <w:jc w:val="both"/>
        <w:rPr>
          <w:rFonts w:cs="Arial"/>
          <w:color w:val="000000"/>
          <w:sz w:val="22"/>
          <w:szCs w:val="22"/>
          <w:shd w:val="clear" w:color="auto" w:fill="FFFFFF"/>
        </w:rPr>
      </w:pPr>
      <w:r>
        <w:rPr>
          <w:rFonts w:cs="Arial"/>
          <w:color w:val="000000"/>
          <w:sz w:val="22"/>
          <w:szCs w:val="22"/>
          <w:shd w:val="clear" w:color="auto" w:fill="FFFFFF"/>
        </w:rPr>
        <w:t>When appropriate, the School</w:t>
      </w:r>
      <w:r w:rsidR="005E24E0">
        <w:rPr>
          <w:rFonts w:cs="Arial"/>
          <w:color w:val="000000"/>
          <w:sz w:val="22"/>
          <w:szCs w:val="22"/>
          <w:shd w:val="clear" w:color="auto" w:fill="FFFFFF"/>
        </w:rPr>
        <w:t xml:space="preserve"> will report the data breach to the ICO within 72 ho</w:t>
      </w:r>
      <w:r>
        <w:rPr>
          <w:rFonts w:cs="Arial"/>
          <w:color w:val="000000"/>
          <w:sz w:val="22"/>
          <w:szCs w:val="22"/>
          <w:shd w:val="clear" w:color="auto" w:fill="FFFFFF"/>
        </w:rPr>
        <w:t xml:space="preserve">urs. Such breaches in </w:t>
      </w:r>
      <w:proofErr w:type="gramStart"/>
      <w:r>
        <w:rPr>
          <w:rFonts w:cs="Arial"/>
          <w:color w:val="000000"/>
          <w:sz w:val="22"/>
          <w:szCs w:val="22"/>
          <w:shd w:val="clear" w:color="auto" w:fill="FFFFFF"/>
        </w:rPr>
        <w:t>an</w:t>
      </w:r>
      <w:proofErr w:type="gramEnd"/>
      <w:r>
        <w:rPr>
          <w:rFonts w:cs="Arial"/>
          <w:color w:val="000000"/>
          <w:sz w:val="22"/>
          <w:szCs w:val="22"/>
          <w:shd w:val="clear" w:color="auto" w:fill="FFFFFF"/>
        </w:rPr>
        <w:t xml:space="preserve"> School</w:t>
      </w:r>
      <w:r w:rsidR="005E24E0">
        <w:rPr>
          <w:rFonts w:cs="Arial"/>
          <w:color w:val="000000"/>
          <w:sz w:val="22"/>
          <w:szCs w:val="22"/>
          <w:shd w:val="clear" w:color="auto" w:fill="FFFFFF"/>
        </w:rPr>
        <w:t xml:space="preserve"> context may include, but are not limited to:</w:t>
      </w:r>
    </w:p>
    <w:p w:rsidR="00C741BF" w:rsidRDefault="005E24E0">
      <w:pPr>
        <w:numPr>
          <w:ilvl w:val="0"/>
          <w:numId w:val="12"/>
        </w:numPr>
        <w:spacing w:before="120"/>
        <w:jc w:val="both"/>
        <w:rPr>
          <w:rFonts w:cs="Arial"/>
          <w:color w:val="000000"/>
          <w:sz w:val="22"/>
          <w:szCs w:val="22"/>
          <w:shd w:val="clear" w:color="auto" w:fill="FFFFFF"/>
        </w:rPr>
      </w:pPr>
      <w:r>
        <w:rPr>
          <w:rFonts w:cs="Arial"/>
          <w:color w:val="000000"/>
          <w:sz w:val="22"/>
          <w:szCs w:val="22"/>
          <w:shd w:val="clear" w:color="auto" w:fill="FFFFFF"/>
        </w:rPr>
        <w:t>A non-anonymised dataset being published on the website which shows the exam</w:t>
      </w:r>
      <w:r>
        <w:rPr>
          <w:rFonts w:cs="Arial"/>
          <w:color w:val="000000"/>
          <w:sz w:val="22"/>
          <w:szCs w:val="22"/>
          <w:shd w:val="clear" w:color="auto" w:fill="FFFFFF"/>
        </w:rPr>
        <w:t xml:space="preserve"> results of pupils eligible for the pupil premium</w:t>
      </w:r>
    </w:p>
    <w:p w:rsidR="00C741BF" w:rsidRDefault="005E24E0">
      <w:pPr>
        <w:numPr>
          <w:ilvl w:val="0"/>
          <w:numId w:val="12"/>
        </w:numPr>
        <w:spacing w:before="120"/>
        <w:jc w:val="both"/>
        <w:rPr>
          <w:rFonts w:cs="Arial"/>
          <w:color w:val="000000"/>
          <w:sz w:val="22"/>
          <w:szCs w:val="22"/>
          <w:shd w:val="clear" w:color="auto" w:fill="FFFFFF"/>
        </w:rPr>
      </w:pPr>
      <w:r>
        <w:rPr>
          <w:rFonts w:cs="Arial"/>
          <w:color w:val="000000"/>
          <w:sz w:val="22"/>
          <w:szCs w:val="22"/>
          <w:shd w:val="clear" w:color="auto" w:fill="FFFFFF"/>
        </w:rPr>
        <w:t>Safeguarding information being made available to an unauthorised person</w:t>
      </w:r>
    </w:p>
    <w:p w:rsidR="00C741BF" w:rsidRDefault="005E24E0">
      <w:pPr>
        <w:numPr>
          <w:ilvl w:val="0"/>
          <w:numId w:val="12"/>
        </w:numPr>
        <w:spacing w:before="120"/>
        <w:jc w:val="both"/>
        <w:rPr>
          <w:rFonts w:cs="Arial"/>
          <w:color w:val="000000"/>
          <w:sz w:val="22"/>
          <w:szCs w:val="22"/>
          <w:shd w:val="clear" w:color="auto" w:fill="FFFFFF"/>
        </w:rPr>
      </w:pPr>
      <w:r>
        <w:rPr>
          <w:rFonts w:cs="Arial"/>
          <w:color w:val="000000"/>
          <w:sz w:val="22"/>
          <w:szCs w:val="22"/>
          <w:shd w:val="clear" w:color="auto" w:fill="FFFFFF"/>
        </w:rPr>
        <w:t>The theft of a school laptop containing non-encrypted personal data about pupils</w:t>
      </w:r>
    </w:p>
    <w:p w:rsidR="00C741BF" w:rsidRDefault="005E24E0">
      <w:pPr>
        <w:pStyle w:val="Heading1"/>
        <w:jc w:val="both"/>
        <w:rPr>
          <w:rFonts w:asciiTheme="minorHAnsi" w:hAnsiTheme="minorHAnsi"/>
        </w:rPr>
      </w:pPr>
      <w:bookmarkStart w:id="24" w:name="_Toc491436304"/>
      <w:bookmarkStart w:id="25" w:name="_Toc516058079"/>
      <w:r>
        <w:rPr>
          <w:rFonts w:asciiTheme="minorHAnsi" w:hAnsiTheme="minorHAnsi"/>
        </w:rPr>
        <w:t>Training</w:t>
      </w:r>
      <w:bookmarkEnd w:id="24"/>
      <w:bookmarkEnd w:id="25"/>
    </w:p>
    <w:p w:rsidR="00C741BF" w:rsidRDefault="00E20524">
      <w:pPr>
        <w:jc w:val="both"/>
        <w:rPr>
          <w:rFonts w:cs="Arial"/>
          <w:sz w:val="22"/>
          <w:szCs w:val="22"/>
        </w:rPr>
      </w:pPr>
      <w:r>
        <w:rPr>
          <w:rFonts w:cs="Arial"/>
          <w:sz w:val="22"/>
          <w:szCs w:val="22"/>
        </w:rPr>
        <w:t>All staff</w:t>
      </w:r>
      <w:r w:rsidR="005E24E0">
        <w:rPr>
          <w:rFonts w:cs="Arial"/>
          <w:color w:val="000000" w:themeColor="text1"/>
          <w:sz w:val="22"/>
          <w:szCs w:val="22"/>
        </w:rPr>
        <w:t xml:space="preserve"> </w:t>
      </w:r>
      <w:r w:rsidR="005E24E0">
        <w:rPr>
          <w:rFonts w:cs="Arial"/>
          <w:sz w:val="22"/>
          <w:szCs w:val="22"/>
        </w:rPr>
        <w:t>are provided with dat</w:t>
      </w:r>
      <w:r w:rsidR="005E24E0">
        <w:rPr>
          <w:rFonts w:cs="Arial"/>
          <w:sz w:val="22"/>
          <w:szCs w:val="22"/>
        </w:rPr>
        <w:t xml:space="preserve">a protection training as part of their induction process.  Data protection will also form part of continuing professional development, where changes to legislation, guidance or the school’s processes make it necessary. </w:t>
      </w:r>
    </w:p>
    <w:p w:rsidR="00C741BF" w:rsidRDefault="00C741BF">
      <w:pPr>
        <w:jc w:val="both"/>
        <w:rPr>
          <w:rFonts w:cs="Arial"/>
          <w:sz w:val="22"/>
          <w:szCs w:val="22"/>
        </w:rPr>
      </w:pPr>
    </w:p>
    <w:p w:rsidR="00C741BF" w:rsidRDefault="005E24E0">
      <w:pPr>
        <w:pStyle w:val="Heading1"/>
        <w:jc w:val="both"/>
        <w:rPr>
          <w:rFonts w:asciiTheme="minorHAnsi" w:hAnsiTheme="minorHAnsi"/>
        </w:rPr>
      </w:pPr>
      <w:bookmarkStart w:id="26" w:name="_Toc491436306"/>
      <w:bookmarkStart w:id="27" w:name="_Toc516058080"/>
      <w:r>
        <w:rPr>
          <w:rFonts w:asciiTheme="minorHAnsi" w:hAnsiTheme="minorHAnsi"/>
        </w:rPr>
        <w:lastRenderedPageBreak/>
        <w:t>Monitoring arrangements</w:t>
      </w:r>
      <w:bookmarkEnd w:id="26"/>
      <w:bookmarkEnd w:id="27"/>
    </w:p>
    <w:p w:rsidR="00C741BF" w:rsidRDefault="005E24E0">
      <w:pPr>
        <w:jc w:val="both"/>
        <w:rPr>
          <w:rFonts w:cs="Arial"/>
          <w:sz w:val="22"/>
          <w:szCs w:val="22"/>
        </w:rPr>
      </w:pPr>
      <w:r>
        <w:rPr>
          <w:rFonts w:cs="Arial"/>
          <w:sz w:val="22"/>
          <w:szCs w:val="22"/>
          <w:shd w:val="clear" w:color="auto" w:fill="FFFFFF"/>
        </w:rPr>
        <w:t>The DPO</w:t>
      </w:r>
      <w:r>
        <w:rPr>
          <w:rFonts w:cs="Arial"/>
          <w:sz w:val="22"/>
          <w:szCs w:val="22"/>
        </w:rPr>
        <w:t xml:space="preserve"> is responsible for monitoring and reviewing this policy.  This policy will be reviewed annually.</w:t>
      </w:r>
    </w:p>
    <w:p w:rsidR="00C741BF" w:rsidRDefault="00C741BF">
      <w:pPr>
        <w:jc w:val="both"/>
        <w:rPr>
          <w:rFonts w:cs="Arial"/>
          <w:sz w:val="22"/>
          <w:szCs w:val="22"/>
        </w:rPr>
      </w:pPr>
    </w:p>
    <w:p w:rsidR="00C741BF" w:rsidRDefault="005E24E0">
      <w:pPr>
        <w:jc w:val="both"/>
        <w:rPr>
          <w:rFonts w:cs="Arial"/>
          <w:sz w:val="22"/>
          <w:szCs w:val="22"/>
        </w:rPr>
      </w:pPr>
      <w:r>
        <w:rPr>
          <w:rFonts w:cs="Arial"/>
          <w:sz w:val="22"/>
          <w:szCs w:val="22"/>
        </w:rPr>
        <w:br w:type="page"/>
      </w:r>
    </w:p>
    <w:p w:rsidR="00C741BF" w:rsidRDefault="00C741BF">
      <w:pPr>
        <w:jc w:val="center"/>
        <w:rPr>
          <w:b/>
          <w:sz w:val="28"/>
          <w:szCs w:val="28"/>
        </w:rPr>
      </w:pPr>
    </w:p>
    <w:p w:rsidR="00C741BF" w:rsidRDefault="005E24E0">
      <w:pPr>
        <w:jc w:val="center"/>
        <w:rPr>
          <w:b/>
          <w:sz w:val="28"/>
          <w:szCs w:val="28"/>
          <w:u w:val="single"/>
        </w:rPr>
      </w:pPr>
      <w:r>
        <w:rPr>
          <w:b/>
          <w:sz w:val="28"/>
          <w:szCs w:val="28"/>
          <w:u w:val="single"/>
        </w:rPr>
        <w:t>General Data Protection Regulation - Declaration</w:t>
      </w:r>
    </w:p>
    <w:p w:rsidR="00C741BF" w:rsidRDefault="00C741BF">
      <w:pPr>
        <w:jc w:val="center"/>
        <w:rPr>
          <w:sz w:val="28"/>
          <w:szCs w:val="28"/>
          <w:u w:val="single"/>
        </w:rPr>
      </w:pPr>
    </w:p>
    <w:p w:rsidR="00C741BF" w:rsidRDefault="005E24E0">
      <w:pPr>
        <w:jc w:val="both"/>
      </w:pPr>
      <w:r>
        <w:t>By signing this declaration you are acknowledging that you have read and understood the Trusts Data Prot</w:t>
      </w:r>
      <w:r>
        <w:t xml:space="preserve">ection Policy which has been prepared in accordance with the General Data Protection Regulations 2016/679.  </w:t>
      </w:r>
    </w:p>
    <w:p w:rsidR="00C741BF" w:rsidRDefault="00C741BF">
      <w:pPr>
        <w:jc w:val="both"/>
      </w:pPr>
    </w:p>
    <w:p w:rsidR="00C741BF" w:rsidRDefault="005E24E0">
      <w:pPr>
        <w:jc w:val="center"/>
        <w:rPr>
          <w:b/>
          <w:sz w:val="28"/>
          <w:szCs w:val="28"/>
          <w:u w:val="single"/>
        </w:rPr>
      </w:pPr>
      <w:r>
        <w:rPr>
          <w:b/>
          <w:sz w:val="28"/>
          <w:szCs w:val="28"/>
          <w:u w:val="single"/>
        </w:rPr>
        <w:t xml:space="preserve">Non Negotiable Behaviour </w:t>
      </w:r>
    </w:p>
    <w:p w:rsidR="00C741BF" w:rsidRDefault="00C741BF">
      <w:pPr>
        <w:jc w:val="both"/>
      </w:pPr>
    </w:p>
    <w:p w:rsidR="00C741BF" w:rsidRDefault="005E24E0">
      <w:pPr>
        <w:pStyle w:val="ListParagraph"/>
        <w:numPr>
          <w:ilvl w:val="0"/>
          <w:numId w:val="28"/>
        </w:numPr>
        <w:jc w:val="both"/>
      </w:pPr>
      <w:r>
        <w:t xml:space="preserve">Don’t collect data or information without ensuring that it is either covered in the Privacy Notice or consent has been </w:t>
      </w:r>
      <w:r>
        <w:t>obtain</w:t>
      </w:r>
    </w:p>
    <w:p w:rsidR="00C741BF" w:rsidRDefault="005E24E0">
      <w:pPr>
        <w:pStyle w:val="ListParagraph"/>
        <w:numPr>
          <w:ilvl w:val="0"/>
          <w:numId w:val="28"/>
        </w:numPr>
        <w:jc w:val="both"/>
      </w:pPr>
      <w:r>
        <w:t>Don’t hang on to data which the Trust no longer has a right to keep</w:t>
      </w:r>
    </w:p>
    <w:p w:rsidR="00C741BF" w:rsidRDefault="005E24E0">
      <w:pPr>
        <w:pStyle w:val="ListParagraph"/>
        <w:numPr>
          <w:ilvl w:val="0"/>
          <w:numId w:val="28"/>
        </w:numPr>
        <w:jc w:val="both"/>
      </w:pPr>
      <w:r>
        <w:t>Ensure that paper based records and portable electronic devices such as laptops are locked away  when not in use</w:t>
      </w:r>
    </w:p>
    <w:p w:rsidR="00C741BF" w:rsidRDefault="005E24E0">
      <w:pPr>
        <w:pStyle w:val="ListParagraph"/>
        <w:numPr>
          <w:ilvl w:val="0"/>
          <w:numId w:val="28"/>
        </w:numPr>
        <w:jc w:val="both"/>
      </w:pPr>
      <w:r>
        <w:t>Dispose of paper records in accordance with the Archive and Confiden</w:t>
      </w:r>
      <w:r>
        <w:t>tial Waste Policy</w:t>
      </w:r>
    </w:p>
    <w:p w:rsidR="00C741BF" w:rsidRDefault="005E24E0">
      <w:pPr>
        <w:pStyle w:val="ListParagraph"/>
        <w:numPr>
          <w:ilvl w:val="0"/>
          <w:numId w:val="28"/>
        </w:numPr>
        <w:jc w:val="both"/>
      </w:pPr>
      <w:r>
        <w:t>Only use encrypted data sticks or encrypted drives</w:t>
      </w:r>
    </w:p>
    <w:p w:rsidR="00C741BF" w:rsidRDefault="005E24E0">
      <w:pPr>
        <w:pStyle w:val="ListParagraph"/>
        <w:numPr>
          <w:ilvl w:val="0"/>
          <w:numId w:val="28"/>
        </w:numPr>
        <w:jc w:val="both"/>
      </w:pPr>
      <w:r>
        <w:t>Before taking a photograph or video ensure that consent has been obtained from the individual</w:t>
      </w:r>
    </w:p>
    <w:p w:rsidR="00C741BF" w:rsidRDefault="005E24E0">
      <w:pPr>
        <w:pStyle w:val="ListParagraph"/>
        <w:numPr>
          <w:ilvl w:val="0"/>
          <w:numId w:val="28"/>
        </w:numPr>
        <w:jc w:val="both"/>
      </w:pPr>
      <w:r>
        <w:t>Don’t leave personal or sensitive data/ information unattended in public areas</w:t>
      </w:r>
    </w:p>
    <w:p w:rsidR="00C741BF" w:rsidRDefault="005E24E0">
      <w:pPr>
        <w:pStyle w:val="ListParagraph"/>
        <w:numPr>
          <w:ilvl w:val="0"/>
          <w:numId w:val="28"/>
        </w:numPr>
        <w:jc w:val="both"/>
      </w:pPr>
      <w:r>
        <w:t>It will not be</w:t>
      </w:r>
      <w:r>
        <w:t xml:space="preserve"> acceptable to not report a data breach</w:t>
      </w:r>
    </w:p>
    <w:p w:rsidR="00C741BF" w:rsidRDefault="00C741BF">
      <w:pPr>
        <w:jc w:val="both"/>
      </w:pPr>
    </w:p>
    <w:p w:rsidR="00C741BF" w:rsidRDefault="00C741BF">
      <w:pPr>
        <w:jc w:val="both"/>
      </w:pPr>
    </w:p>
    <w:p w:rsidR="00C741BF" w:rsidRDefault="00C741BF">
      <w:pPr>
        <w:jc w:val="both"/>
      </w:pPr>
    </w:p>
    <w:p w:rsidR="00C741BF" w:rsidRDefault="005E24E0">
      <w:pPr>
        <w:jc w:val="both"/>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3328</wp:posOffset>
                </wp:positionH>
                <wp:positionV relativeFrom="paragraph">
                  <wp:posOffset>104462</wp:posOffset>
                </wp:positionV>
                <wp:extent cx="6369050" cy="3206187"/>
                <wp:effectExtent l="0" t="0" r="1270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3206187"/>
                        </a:xfrm>
                        <a:prstGeom prst="rect">
                          <a:avLst/>
                        </a:prstGeom>
                        <a:solidFill>
                          <a:srgbClr val="FFFFFF"/>
                        </a:solidFill>
                        <a:ln w="19050">
                          <a:solidFill>
                            <a:srgbClr val="000000"/>
                          </a:solidFill>
                          <a:miter lim="800000"/>
                          <a:headEnd/>
                          <a:tailEnd/>
                        </a:ln>
                      </wps:spPr>
                      <wps:txbx>
                        <w:txbxContent>
                          <w:p w:rsidR="00C741BF" w:rsidRDefault="005E24E0">
                            <w:pPr>
                              <w:rPr>
                                <w:rFonts w:ascii="Calibri" w:hAnsi="Calibri"/>
                                <w:b/>
                                <w:u w:val="single"/>
                              </w:rPr>
                            </w:pPr>
                            <w:r>
                              <w:rPr>
                                <w:rFonts w:ascii="Calibri" w:hAnsi="Calibri"/>
                                <w:b/>
                                <w:u w:val="single"/>
                              </w:rPr>
                              <w:t>Declaration</w:t>
                            </w:r>
                          </w:p>
                          <w:p w:rsidR="00C741BF" w:rsidRDefault="00C741BF">
                            <w:pPr>
                              <w:rPr>
                                <w:rFonts w:ascii="Calibri" w:hAnsi="Calibri"/>
                                <w:b/>
                                <w:u w:val="single"/>
                              </w:rPr>
                            </w:pPr>
                          </w:p>
                          <w:p w:rsidR="00C741BF" w:rsidRDefault="005E24E0">
                            <w:pPr>
                              <w:jc w:val="both"/>
                              <w:rPr>
                                <w:rFonts w:ascii="Calibri" w:hAnsi="Calibri"/>
                              </w:rPr>
                            </w:pPr>
                            <w:r>
                              <w:rPr>
                                <w:rFonts w:ascii="Calibri" w:hAnsi="Calibri"/>
                              </w:rPr>
                              <w:t>I have read and understood the ‘Teesside Learning Trust Data Protection Policy’ and I agree to comply with these rules.  I understand that if I breach any of these rules, I may be subject to disciplinary action in accordance with the ‘Teesside Learning Tru</w:t>
                            </w:r>
                            <w:r>
                              <w:rPr>
                                <w:rFonts w:ascii="Calibri" w:hAnsi="Calibri"/>
                              </w:rPr>
                              <w:t xml:space="preserve">sts Disciplinary Policy’. </w:t>
                            </w:r>
                          </w:p>
                          <w:p w:rsidR="00C741BF" w:rsidRDefault="00C741BF">
                            <w:pPr>
                              <w:jc w:val="both"/>
                              <w:rPr>
                                <w:rFonts w:ascii="Calibri" w:hAnsi="Calibri"/>
                              </w:rPr>
                            </w:pPr>
                          </w:p>
                          <w:p w:rsidR="00C741BF" w:rsidRDefault="005E24E0">
                            <w:pPr>
                              <w:jc w:val="both"/>
                              <w:rPr>
                                <w:rFonts w:ascii="Calibri" w:hAnsi="Calibri"/>
                              </w:rPr>
                            </w:pPr>
                            <w:r>
                              <w:rPr>
                                <w:rFonts w:ascii="Calibri" w:hAnsi="Calibri"/>
                              </w:rPr>
                              <w:t xml:space="preserve">I also understand that if I need any advice in relation to this I can contact the Data Protection Officer </w:t>
                            </w:r>
                            <w:hyperlink r:id="rId15" w:history="1">
                              <w:r>
                                <w:rPr>
                                  <w:rStyle w:val="Hyperlink"/>
                                  <w:rFonts w:ascii="Calibri" w:hAnsi="Calibri"/>
                                  <w:sz w:val="24"/>
                                </w:rPr>
                                <w:t>bevsmith@tltrust.org</w:t>
                              </w:r>
                            </w:hyperlink>
                            <w:r>
                              <w:rPr>
                                <w:rFonts w:ascii="Calibri" w:hAnsi="Calibri"/>
                              </w:rPr>
                              <w:t xml:space="preserve"> for help.</w:t>
                            </w:r>
                          </w:p>
                          <w:p w:rsidR="00C741BF" w:rsidRDefault="00C741BF">
                            <w:pPr>
                              <w:rPr>
                                <w:rFonts w:ascii="Calibri" w:hAnsi="Calibri"/>
                              </w:rPr>
                            </w:pPr>
                          </w:p>
                          <w:p w:rsidR="00C741BF" w:rsidRDefault="005E24E0">
                            <w:pPr>
                              <w:jc w:val="both"/>
                              <w:rPr>
                                <w:rFonts w:ascii="Calibri" w:hAnsi="Calibri"/>
                              </w:rPr>
                            </w:pPr>
                            <w:r>
                              <w:rPr>
                                <w:rFonts w:ascii="Calibri" w:hAnsi="Calibri"/>
                              </w:rPr>
                              <w:t>Date…………………………………………………………………………………………………………</w:t>
                            </w:r>
                          </w:p>
                          <w:p w:rsidR="00C741BF" w:rsidRDefault="00C741BF">
                            <w:pPr>
                              <w:jc w:val="both"/>
                              <w:rPr>
                                <w:rFonts w:ascii="Calibri" w:hAnsi="Calibri"/>
                              </w:rPr>
                            </w:pPr>
                          </w:p>
                          <w:p w:rsidR="00C741BF" w:rsidRDefault="00C741BF">
                            <w:pPr>
                              <w:jc w:val="both"/>
                              <w:rPr>
                                <w:rFonts w:ascii="Calibri" w:hAnsi="Calibri"/>
                              </w:rPr>
                            </w:pPr>
                          </w:p>
                          <w:p w:rsidR="00C741BF" w:rsidRDefault="005E24E0">
                            <w:pPr>
                              <w:jc w:val="both"/>
                              <w:rPr>
                                <w:rFonts w:ascii="Calibri" w:hAnsi="Calibri"/>
                              </w:rPr>
                            </w:pPr>
                            <w:r>
                              <w:rPr>
                                <w:rFonts w:ascii="Calibri" w:hAnsi="Calibri"/>
                              </w:rPr>
                              <w:t>Print Name………………………………………………………………………………………………</w:t>
                            </w:r>
                          </w:p>
                          <w:p w:rsidR="00C741BF" w:rsidRDefault="00C741BF">
                            <w:pPr>
                              <w:jc w:val="both"/>
                              <w:rPr>
                                <w:rFonts w:ascii="Calibri" w:hAnsi="Calibri"/>
                              </w:rPr>
                            </w:pPr>
                          </w:p>
                          <w:p w:rsidR="00C741BF" w:rsidRDefault="00C741BF">
                            <w:pPr>
                              <w:jc w:val="both"/>
                              <w:rPr>
                                <w:rFonts w:ascii="Calibri" w:hAnsi="Calibri"/>
                              </w:rPr>
                            </w:pPr>
                          </w:p>
                          <w:p w:rsidR="00C741BF" w:rsidRDefault="005E24E0">
                            <w:pPr>
                              <w:jc w:val="both"/>
                              <w:rPr>
                                <w:rFonts w:ascii="Calibri" w:hAnsi="Calibri"/>
                              </w:rPr>
                            </w:pPr>
                            <w:r>
                              <w:rPr>
                                <w:rFonts w:ascii="Calibri" w:hAnsi="Calibri"/>
                              </w:rPr>
                              <w:t>Signed………………………………………………………………………………………………………</w:t>
                            </w:r>
                          </w:p>
                          <w:p w:rsidR="00C741BF" w:rsidRDefault="00C741BF">
                            <w:pPr>
                              <w:jc w:val="both"/>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5pt;margin-top:8.25pt;width:501.5pt;height:25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" strokeweight="1.5pt">
                <v:textbox>
                  <w:txbxContent>
                    <w:p w:rsidR="00C741BF" w:rsidRDefault="005E24E0">
                      <w:pPr>
                        <w:rPr>
                          <w:rFonts w:ascii="Calibri" w:hAnsi="Calibri"/>
                          <w:b/>
                          <w:u w:val="single"/>
                        </w:rPr>
                      </w:pPr>
                      <w:r>
                        <w:rPr>
                          <w:rFonts w:ascii="Calibri" w:hAnsi="Calibri"/>
                          <w:b/>
                          <w:u w:val="single"/>
                        </w:rPr>
                        <w:t>Declaration</w:t>
                      </w:r>
                    </w:p>
                    <w:p w:rsidR="00C741BF" w:rsidRDefault="00C741BF">
                      <w:pPr>
                        <w:rPr>
                          <w:rFonts w:ascii="Calibri" w:hAnsi="Calibri"/>
                          <w:b/>
                          <w:u w:val="single"/>
                        </w:rPr>
                      </w:pPr>
                    </w:p>
                    <w:p w:rsidR="00C741BF" w:rsidRDefault="005E24E0">
                      <w:pPr>
                        <w:jc w:val="both"/>
                        <w:rPr>
                          <w:rFonts w:ascii="Calibri" w:hAnsi="Calibri"/>
                        </w:rPr>
                      </w:pPr>
                      <w:r>
                        <w:rPr>
                          <w:rFonts w:ascii="Calibri" w:hAnsi="Calibri"/>
                        </w:rPr>
                        <w:t>I have read and understood the ‘Teesside Learning Trust Data Protection Policy’ and I agree to comply with these rules.  I understand that if I breach any of these rules, I may be subject to disciplinary action in accordance with the ‘Teesside Learning Tru</w:t>
                      </w:r>
                      <w:r>
                        <w:rPr>
                          <w:rFonts w:ascii="Calibri" w:hAnsi="Calibri"/>
                        </w:rPr>
                        <w:t xml:space="preserve">sts Disciplinary Policy’. </w:t>
                      </w:r>
                    </w:p>
                    <w:p w:rsidR="00C741BF" w:rsidRDefault="00C741BF">
                      <w:pPr>
                        <w:jc w:val="both"/>
                        <w:rPr>
                          <w:rFonts w:ascii="Calibri" w:hAnsi="Calibri"/>
                        </w:rPr>
                      </w:pPr>
                    </w:p>
                    <w:p w:rsidR="00C741BF" w:rsidRDefault="005E24E0">
                      <w:pPr>
                        <w:jc w:val="both"/>
                        <w:rPr>
                          <w:rFonts w:ascii="Calibri" w:hAnsi="Calibri"/>
                        </w:rPr>
                      </w:pPr>
                      <w:r>
                        <w:rPr>
                          <w:rFonts w:ascii="Calibri" w:hAnsi="Calibri"/>
                        </w:rPr>
                        <w:t xml:space="preserve">I also understand that if I need any advice in relation to this I can contact the Data Protection Officer </w:t>
                      </w:r>
                      <w:hyperlink r:id="rId16" w:history="1">
                        <w:r>
                          <w:rPr>
                            <w:rStyle w:val="Hyperlink"/>
                            <w:rFonts w:ascii="Calibri" w:hAnsi="Calibri"/>
                            <w:sz w:val="24"/>
                          </w:rPr>
                          <w:t>bevsmith@tltrust.org</w:t>
                        </w:r>
                      </w:hyperlink>
                      <w:r>
                        <w:rPr>
                          <w:rFonts w:ascii="Calibri" w:hAnsi="Calibri"/>
                        </w:rPr>
                        <w:t xml:space="preserve"> for help.</w:t>
                      </w:r>
                    </w:p>
                    <w:p w:rsidR="00C741BF" w:rsidRDefault="00C741BF">
                      <w:pPr>
                        <w:rPr>
                          <w:rFonts w:ascii="Calibri" w:hAnsi="Calibri"/>
                        </w:rPr>
                      </w:pPr>
                    </w:p>
                    <w:p w:rsidR="00C741BF" w:rsidRDefault="005E24E0">
                      <w:pPr>
                        <w:jc w:val="both"/>
                        <w:rPr>
                          <w:rFonts w:ascii="Calibri" w:hAnsi="Calibri"/>
                        </w:rPr>
                      </w:pPr>
                      <w:r>
                        <w:rPr>
                          <w:rFonts w:ascii="Calibri" w:hAnsi="Calibri"/>
                        </w:rPr>
                        <w:t>Date…………………………………………………………………………………………………………</w:t>
                      </w:r>
                    </w:p>
                    <w:p w:rsidR="00C741BF" w:rsidRDefault="00C741BF">
                      <w:pPr>
                        <w:jc w:val="both"/>
                        <w:rPr>
                          <w:rFonts w:ascii="Calibri" w:hAnsi="Calibri"/>
                        </w:rPr>
                      </w:pPr>
                    </w:p>
                    <w:p w:rsidR="00C741BF" w:rsidRDefault="00C741BF">
                      <w:pPr>
                        <w:jc w:val="both"/>
                        <w:rPr>
                          <w:rFonts w:ascii="Calibri" w:hAnsi="Calibri"/>
                        </w:rPr>
                      </w:pPr>
                    </w:p>
                    <w:p w:rsidR="00C741BF" w:rsidRDefault="005E24E0">
                      <w:pPr>
                        <w:jc w:val="both"/>
                        <w:rPr>
                          <w:rFonts w:ascii="Calibri" w:hAnsi="Calibri"/>
                        </w:rPr>
                      </w:pPr>
                      <w:r>
                        <w:rPr>
                          <w:rFonts w:ascii="Calibri" w:hAnsi="Calibri"/>
                        </w:rPr>
                        <w:t>Print Name………………………………………………………………………………………………</w:t>
                      </w:r>
                    </w:p>
                    <w:p w:rsidR="00C741BF" w:rsidRDefault="00C741BF">
                      <w:pPr>
                        <w:jc w:val="both"/>
                        <w:rPr>
                          <w:rFonts w:ascii="Calibri" w:hAnsi="Calibri"/>
                        </w:rPr>
                      </w:pPr>
                    </w:p>
                    <w:p w:rsidR="00C741BF" w:rsidRDefault="00C741BF">
                      <w:pPr>
                        <w:jc w:val="both"/>
                        <w:rPr>
                          <w:rFonts w:ascii="Calibri" w:hAnsi="Calibri"/>
                        </w:rPr>
                      </w:pPr>
                    </w:p>
                    <w:p w:rsidR="00C741BF" w:rsidRDefault="005E24E0">
                      <w:pPr>
                        <w:jc w:val="both"/>
                        <w:rPr>
                          <w:rFonts w:ascii="Calibri" w:hAnsi="Calibri"/>
                        </w:rPr>
                      </w:pPr>
                      <w:r>
                        <w:rPr>
                          <w:rFonts w:ascii="Calibri" w:hAnsi="Calibri"/>
                        </w:rPr>
                        <w:t>Signed………………………………………………………………………………………………………</w:t>
                      </w:r>
                    </w:p>
                    <w:p w:rsidR="00C741BF" w:rsidRDefault="00C741BF">
                      <w:pPr>
                        <w:jc w:val="both"/>
                        <w:rPr>
                          <w:rFonts w:ascii="Calibri" w:hAnsi="Calibri"/>
                        </w:rPr>
                      </w:pPr>
                    </w:p>
                  </w:txbxContent>
                </v:textbox>
              </v:shape>
            </w:pict>
          </mc:Fallback>
        </mc:AlternateContent>
      </w:r>
    </w:p>
    <w:p w:rsidR="00C741BF" w:rsidRDefault="00C741BF">
      <w:pPr>
        <w:ind w:left="-1800" w:right="-1761" w:firstLine="720"/>
        <w:jc w:val="both"/>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spacing w:line="240" w:lineRule="exact"/>
        <w:jc w:val="both"/>
        <w:rPr>
          <w:rFonts w:eastAsia="Times"/>
          <w:color w:val="003366"/>
          <w:sz w:val="20"/>
          <w:szCs w:val="20"/>
          <w:lang w:eastAsia="en-GB"/>
        </w:rPr>
      </w:pPr>
    </w:p>
    <w:p w:rsidR="00C741BF" w:rsidRDefault="00C741BF">
      <w:pPr>
        <w:jc w:val="both"/>
        <w:rPr>
          <w:rFonts w:eastAsia="Times"/>
          <w:color w:val="C66D25"/>
          <w:sz w:val="20"/>
          <w:szCs w:val="20"/>
          <w:lang w:eastAsia="en-GB"/>
        </w:rPr>
      </w:pPr>
    </w:p>
    <w:p w:rsidR="00C741BF" w:rsidRDefault="00C741BF">
      <w:pPr>
        <w:jc w:val="both"/>
        <w:rPr>
          <w:rFonts w:eastAsia="Times"/>
          <w:color w:val="C66D25"/>
          <w:sz w:val="20"/>
          <w:szCs w:val="20"/>
          <w:lang w:eastAsia="en-GB"/>
        </w:rPr>
      </w:pPr>
    </w:p>
    <w:p w:rsidR="00C741BF" w:rsidRDefault="005E24E0">
      <w:pPr>
        <w:spacing w:before="360" w:after="240"/>
        <w:jc w:val="both"/>
        <w:outlineLvl w:val="0"/>
      </w:pPr>
      <w:r>
        <w:rPr>
          <w:noProof/>
          <w:lang w:eastAsia="en-GB"/>
        </w:rPr>
        <mc:AlternateContent>
          <mc:Choice Requires="wps">
            <w:drawing>
              <wp:inline distT="0" distB="0" distL="0" distR="0">
                <wp:extent cx="1496695" cy="1408430"/>
                <wp:effectExtent l="0" t="0" r="0" b="127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6695" cy="140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697C8" id="Rectangle 4" o:spid="_x0000_s1026" style="width:117.85pt;height:1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" filled="f" stroked="f">
                <o:lock v:ext="edit" aspectratio="t"/>
                <w10:anchorlock/>
              </v:rect>
            </w:pict>
          </mc:Fallback>
        </mc:AlternateContent>
      </w:r>
    </w:p>
    <w:sectPr w:rsidR="00C741BF">
      <w:headerReference w:type="even" r:id="rId17"/>
      <w:headerReference w:type="default" r:id="rId18"/>
      <w:footerReference w:type="even" r:id="rId19"/>
      <w:footerReference w:type="default" r:id="rId20"/>
      <w:headerReference w:type="first" r:id="rId21"/>
      <w:footerReference w:type="first" r:id="rId22"/>
      <w:pgSz w:w="11900" w:h="16840"/>
      <w:pgMar w:top="720" w:right="1134" w:bottom="720" w:left="1134"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4E0" w:rsidRDefault="005E24E0">
      <w:r>
        <w:separator/>
      </w:r>
    </w:p>
  </w:endnote>
  <w:endnote w:type="continuationSeparator" w:id="0">
    <w:p w:rsidR="005E24E0" w:rsidRDefault="005E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BF" w:rsidRDefault="00C741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07816"/>
      <w:docPartObj>
        <w:docPartGallery w:val="Page Numbers (Bottom of Page)"/>
        <w:docPartUnique/>
      </w:docPartObj>
    </w:sdtPr>
    <w:sdtEndPr>
      <w:rPr>
        <w:noProof/>
      </w:rPr>
    </w:sdtEndPr>
    <w:sdtContent>
      <w:p w:rsidR="00C741BF" w:rsidRDefault="005E24E0">
        <w:pPr>
          <w:pStyle w:val="Footer"/>
          <w:jc w:val="right"/>
        </w:pPr>
        <w:r>
          <w:fldChar w:fldCharType="begin"/>
        </w:r>
        <w:r>
          <w:instrText xml:space="preserve"> PAGE   \* MERGEFORMAT </w:instrText>
        </w:r>
        <w:r>
          <w:fldChar w:fldCharType="separate"/>
        </w:r>
        <w:r w:rsidR="00E20524">
          <w:rPr>
            <w:noProof/>
          </w:rPr>
          <w:t>2</w:t>
        </w:r>
        <w:r>
          <w:rPr>
            <w:noProof/>
          </w:rPr>
          <w:fldChar w:fldCharType="end"/>
        </w:r>
      </w:p>
    </w:sdtContent>
  </w:sdt>
  <w:p w:rsidR="00C741BF" w:rsidRDefault="00C741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BF" w:rsidRDefault="00C741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4E0" w:rsidRDefault="005E24E0">
      <w:r>
        <w:separator/>
      </w:r>
    </w:p>
  </w:footnote>
  <w:footnote w:type="continuationSeparator" w:id="0">
    <w:p w:rsidR="005E24E0" w:rsidRDefault="005E24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BF" w:rsidRDefault="00C741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BF" w:rsidRDefault="00C741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BF" w:rsidRDefault="00C741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F50D1B"/>
    <w:multiLevelType w:val="hybridMultilevel"/>
    <w:tmpl w:val="50EC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46CC2"/>
    <w:multiLevelType w:val="hybridMultilevel"/>
    <w:tmpl w:val="40324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47CA6"/>
    <w:multiLevelType w:val="hybridMultilevel"/>
    <w:tmpl w:val="9494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E84B6E"/>
    <w:multiLevelType w:val="hybridMultilevel"/>
    <w:tmpl w:val="E4FE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1F4ED0"/>
    <w:multiLevelType w:val="hybridMultilevel"/>
    <w:tmpl w:val="6360F148"/>
    <w:lvl w:ilvl="0" w:tplc="FA04F95A">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5"/>
  </w:num>
  <w:num w:numId="3">
    <w:abstractNumId w:val="16"/>
  </w:num>
  <w:num w:numId="4">
    <w:abstractNumId w:val="2"/>
  </w:num>
  <w:num w:numId="5">
    <w:abstractNumId w:val="9"/>
  </w:num>
  <w:num w:numId="6">
    <w:abstractNumId w:val="6"/>
  </w:num>
  <w:num w:numId="7">
    <w:abstractNumId w:val="14"/>
  </w:num>
  <w:num w:numId="8">
    <w:abstractNumId w:val="8"/>
  </w:num>
  <w:num w:numId="9">
    <w:abstractNumId w:val="22"/>
  </w:num>
  <w:num w:numId="10">
    <w:abstractNumId w:val="21"/>
  </w:num>
  <w:num w:numId="11">
    <w:abstractNumId w:val="17"/>
  </w:num>
  <w:num w:numId="12">
    <w:abstractNumId w:val="10"/>
  </w:num>
  <w:num w:numId="13">
    <w:abstractNumId w:val="15"/>
  </w:num>
  <w:num w:numId="14">
    <w:abstractNumId w:val="19"/>
  </w:num>
  <w:num w:numId="15">
    <w:abstractNumId w:val="1"/>
  </w:num>
  <w:num w:numId="16">
    <w:abstractNumId w:val="4"/>
  </w:num>
  <w:num w:numId="17">
    <w:abstractNumId w:val="11"/>
  </w:num>
  <w:num w:numId="18">
    <w:abstractNumId w:val="7"/>
  </w:num>
  <w:num w:numId="19">
    <w:abstractNumId w:val="20"/>
  </w:num>
  <w:num w:numId="20">
    <w:abstractNumId w:val="0"/>
  </w:num>
  <w:num w:numId="21">
    <w:abstractNumId w:val="13"/>
  </w:num>
  <w:num w:numId="22">
    <w:abstractNumId w:val="3"/>
  </w:num>
  <w:num w:numId="23">
    <w:abstractNumId w:val="25"/>
  </w:num>
  <w:num w:numId="24">
    <w:abstractNumId w:val="18"/>
  </w:num>
  <w:num w:numId="25">
    <w:abstractNumId w:val="25"/>
  </w:num>
  <w:num w:numId="26">
    <w:abstractNumId w:val="24"/>
  </w:num>
  <w:num w:numId="27">
    <w:abstractNumId w:val="25"/>
  </w:num>
  <w:num w:numId="2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BF"/>
    <w:rsid w:val="002C434F"/>
    <w:rsid w:val="005857E3"/>
    <w:rsid w:val="005E24E0"/>
    <w:rsid w:val="00622CD2"/>
    <w:rsid w:val="00AE475C"/>
    <w:rsid w:val="00C741BF"/>
    <w:rsid w:val="00E205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5D48F"/>
  <w15:docId w15:val="{A19FACB5-C242-45A6-9BFA-7AF02C60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numPr>
        <w:numId w:val="23"/>
      </w:numPr>
      <w:tabs>
        <w:tab w:val="left" w:pos="851"/>
      </w:tabs>
      <w:spacing w:before="480" w:after="120"/>
      <w:outlineLvl w:val="0"/>
    </w:pPr>
    <w:rPr>
      <w:rFonts w:ascii="Arial" w:eastAsia="MS Gothic" w:hAnsi="Arial" w:cs="Arial"/>
      <w:b/>
      <w:bCs/>
      <w:sz w:val="28"/>
      <w:szCs w:val="20"/>
      <w:shd w:val="clear" w:color="auto" w:fill="FFFFFF"/>
    </w:rPr>
  </w:style>
  <w:style w:type="paragraph" w:styleId="Heading2">
    <w:name w:val="heading 2"/>
    <w:basedOn w:val="Normal"/>
    <w:next w:val="Normal"/>
    <w:link w:val="Heading2Char"/>
    <w:uiPriority w:val="9"/>
    <w:unhideWhenUsed/>
    <w:qFormat/>
    <w:pPr>
      <w:keepNext/>
      <w:spacing w:before="240" w:after="60"/>
      <w:outlineLvl w:val="1"/>
    </w:pPr>
    <w:rPr>
      <w:rFonts w:ascii="Calibri Light" w:eastAsia="Times New Roman" w:hAnsi="Calibri Light"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Arial" w:eastAsia="MS Gothic" w:hAnsi="Arial" w:cs="Arial"/>
      <w:b/>
      <w:bCs/>
      <w:sz w:val="28"/>
      <w:szCs w:val="20"/>
    </w:rPr>
  </w:style>
  <w:style w:type="character" w:customStyle="1" w:styleId="Heading2Char">
    <w:name w:val="Heading 2 Char"/>
    <w:basedOn w:val="DefaultParagraphFont"/>
    <w:link w:val="Heading2"/>
    <w:uiPriority w:val="9"/>
    <w:rPr>
      <w:rFonts w:ascii="Calibri Light" w:eastAsia="Times New Roman" w:hAnsi="Calibri Light" w:cs="Times New Roman"/>
      <w:b/>
      <w:bCs/>
      <w:i/>
      <w:iCs/>
      <w:sz w:val="28"/>
      <w:szCs w:val="28"/>
      <w:lang w:val="en-US" w:eastAsia="en-US"/>
    </w:rPr>
  </w:style>
  <w:style w:type="paragraph" w:styleId="TOC1">
    <w:name w:val="toc 1"/>
    <w:basedOn w:val="Normal"/>
    <w:next w:val="Normal"/>
    <w:autoRedefine/>
    <w:uiPriority w:val="39"/>
    <w:unhideWhenUsed/>
    <w:qFormat/>
    <w:pPr>
      <w:tabs>
        <w:tab w:val="right" w:leader="dot" w:pos="9338"/>
      </w:tabs>
      <w:spacing w:before="120" w:after="120"/>
    </w:pPr>
    <w:rPr>
      <w:rFonts w:ascii="Arial" w:eastAsia="MS Mincho" w:hAnsi="Arial" w:cs="Times New Roman"/>
      <w:sz w:val="22"/>
      <w:lang w:val="en-US" w:eastAsia="en-US"/>
    </w:rPr>
  </w:style>
  <w:style w:type="paragraph" w:styleId="TOC2">
    <w:name w:val="toc 2"/>
    <w:basedOn w:val="Normal"/>
    <w:next w:val="Normal"/>
    <w:autoRedefine/>
    <w:uiPriority w:val="39"/>
    <w:unhideWhenUsed/>
    <w:pPr>
      <w:spacing w:before="120" w:after="120"/>
      <w:ind w:left="240"/>
    </w:pPr>
    <w:rPr>
      <w:rFonts w:ascii="Arial" w:eastAsia="MS Mincho" w:hAnsi="Arial" w:cs="Times New Roman"/>
      <w:b/>
      <w:sz w:val="22"/>
      <w:szCs w:val="22"/>
      <w:lang w:val="en-US" w:eastAsia="en-US"/>
    </w:rPr>
  </w:style>
  <w:style w:type="paragraph" w:styleId="TOC3">
    <w:name w:val="toc 3"/>
    <w:basedOn w:val="Normal"/>
    <w:next w:val="Normal"/>
    <w:autoRedefine/>
    <w:uiPriority w:val="39"/>
    <w:unhideWhenUsed/>
    <w:pPr>
      <w:spacing w:before="120" w:after="120"/>
      <w:ind w:left="480"/>
    </w:pPr>
    <w:rPr>
      <w:rFonts w:ascii="Arial" w:eastAsia="MS Mincho" w:hAnsi="Arial" w:cs="Times New Roman"/>
      <w:sz w:val="22"/>
      <w:szCs w:val="22"/>
      <w:lang w:val="en-US" w:eastAsia="en-US"/>
    </w:rPr>
  </w:style>
  <w:style w:type="character" w:styleId="PageNumber">
    <w:name w:val="page number"/>
    <w:basedOn w:val="DefaultParagraphFont"/>
    <w:uiPriority w:val="99"/>
    <w:semiHidden/>
    <w:unhideWhenUsed/>
  </w:style>
  <w:style w:type="character" w:styleId="Hyperlink">
    <w:name w:val="Hyperlink"/>
    <w:uiPriority w:val="99"/>
    <w:unhideWhenUsed/>
    <w:qFormat/>
    <w:rPr>
      <w:rFonts w:ascii="Arial" w:hAnsi="Arial"/>
      <w:color w:val="0092CF"/>
      <w:sz w:val="20"/>
      <w:u w:val="single"/>
    </w:rPr>
  </w:style>
  <w:style w:type="paragraph" w:styleId="TOC4">
    <w:name w:val="toc 4"/>
    <w:basedOn w:val="Normal"/>
    <w:next w:val="Normal"/>
    <w:autoRedefine/>
    <w:uiPriority w:val="39"/>
    <w:unhideWhenUsed/>
    <w:pPr>
      <w:spacing w:before="120" w:after="120"/>
      <w:ind w:left="720"/>
    </w:pPr>
    <w:rPr>
      <w:rFonts w:ascii="Arial" w:eastAsia="MS Mincho" w:hAnsi="Arial" w:cs="Times New Roman"/>
      <w:sz w:val="20"/>
      <w:lang w:val="en-US" w:eastAsia="en-US"/>
    </w:rPr>
  </w:style>
  <w:style w:type="paragraph" w:styleId="TOC5">
    <w:name w:val="toc 5"/>
    <w:basedOn w:val="Normal"/>
    <w:next w:val="Normal"/>
    <w:autoRedefine/>
    <w:uiPriority w:val="39"/>
    <w:unhideWhenUsed/>
    <w:pPr>
      <w:spacing w:before="120" w:after="120"/>
      <w:ind w:left="960"/>
    </w:pPr>
    <w:rPr>
      <w:rFonts w:ascii="Arial" w:eastAsia="MS Mincho" w:hAnsi="Arial" w:cs="Times New Roman"/>
      <w:sz w:val="20"/>
      <w:lang w:val="en-US" w:eastAsia="en-US"/>
    </w:rPr>
  </w:style>
  <w:style w:type="paragraph" w:styleId="TOC6">
    <w:name w:val="toc 6"/>
    <w:basedOn w:val="Normal"/>
    <w:next w:val="Normal"/>
    <w:autoRedefine/>
    <w:uiPriority w:val="39"/>
    <w:unhideWhenUsed/>
    <w:pPr>
      <w:spacing w:before="120" w:after="120"/>
      <w:ind w:left="1200"/>
    </w:pPr>
    <w:rPr>
      <w:rFonts w:ascii="Arial" w:eastAsia="MS Mincho" w:hAnsi="Arial" w:cs="Times New Roman"/>
      <w:sz w:val="20"/>
      <w:lang w:val="en-US" w:eastAsia="en-US"/>
    </w:rPr>
  </w:style>
  <w:style w:type="paragraph" w:styleId="TOC7">
    <w:name w:val="toc 7"/>
    <w:basedOn w:val="Normal"/>
    <w:next w:val="Normal"/>
    <w:autoRedefine/>
    <w:uiPriority w:val="39"/>
    <w:unhideWhenUsed/>
    <w:pPr>
      <w:spacing w:before="120" w:after="120"/>
      <w:ind w:left="1440"/>
    </w:pPr>
    <w:rPr>
      <w:rFonts w:ascii="Arial" w:eastAsia="MS Mincho" w:hAnsi="Arial" w:cs="Times New Roman"/>
      <w:sz w:val="20"/>
      <w:lang w:val="en-US" w:eastAsia="en-US"/>
    </w:rPr>
  </w:style>
  <w:style w:type="paragraph" w:styleId="TOC8">
    <w:name w:val="toc 8"/>
    <w:basedOn w:val="Normal"/>
    <w:next w:val="Normal"/>
    <w:autoRedefine/>
    <w:uiPriority w:val="39"/>
    <w:unhideWhenUsed/>
    <w:pPr>
      <w:spacing w:before="120" w:after="120"/>
      <w:ind w:left="1680"/>
    </w:pPr>
    <w:rPr>
      <w:rFonts w:ascii="Arial" w:eastAsia="MS Mincho" w:hAnsi="Arial" w:cs="Times New Roman"/>
      <w:sz w:val="20"/>
      <w:lang w:val="en-US" w:eastAsia="en-US"/>
    </w:rPr>
  </w:style>
  <w:style w:type="paragraph" w:styleId="TOC9">
    <w:name w:val="toc 9"/>
    <w:basedOn w:val="Normal"/>
    <w:next w:val="Normal"/>
    <w:autoRedefine/>
    <w:uiPriority w:val="39"/>
    <w:unhideWhenUsed/>
    <w:pPr>
      <w:spacing w:before="120" w:after="120"/>
      <w:ind w:left="1920"/>
    </w:pPr>
    <w:rPr>
      <w:rFonts w:ascii="Arial" w:eastAsia="MS Mincho" w:hAnsi="Arial" w:cs="Times New Roman"/>
      <w:sz w:val="20"/>
      <w:lang w:val="en-US" w:eastAsia="en-US"/>
    </w:rPr>
  </w:style>
  <w:style w:type="paragraph" w:customStyle="1" w:styleId="Caption1">
    <w:name w:val="Caption 1"/>
    <w:basedOn w:val="Normal"/>
    <w:qFormat/>
    <w:pPr>
      <w:spacing w:before="120" w:after="120"/>
    </w:pPr>
    <w:rPr>
      <w:rFonts w:ascii="Arial" w:eastAsia="MS Mincho" w:hAnsi="Arial" w:cs="Times New Roman"/>
      <w:i/>
      <w:color w:val="F15F22"/>
      <w:sz w:val="20"/>
      <w:lang w:val="en-US" w:eastAsia="en-US"/>
    </w:rPr>
  </w:style>
  <w:style w:type="paragraph" w:customStyle="1" w:styleId="Title1">
    <w:name w:val="Title 1"/>
    <w:basedOn w:val="Heading1"/>
    <w:link w:val="Title1Char"/>
    <w:autoRedefine/>
    <w:qFormat/>
    <w:rPr>
      <w:sz w:val="56"/>
    </w:rPr>
  </w:style>
  <w:style w:type="character" w:customStyle="1" w:styleId="Title1Char">
    <w:name w:val="Title 1 Char"/>
    <w:link w:val="Title1"/>
    <w:rPr>
      <w:rFonts w:ascii="Arial" w:eastAsia="MS Gothic" w:hAnsi="Arial" w:cs="Arial"/>
      <w:b/>
      <w:bCs/>
      <w:sz w:val="56"/>
      <w:szCs w:val="20"/>
    </w:rPr>
  </w:style>
  <w:style w:type="paragraph" w:styleId="BalloonText">
    <w:name w:val="Balloon Text"/>
    <w:basedOn w:val="Normal"/>
    <w:link w:val="BalloonTextChar"/>
    <w:uiPriority w:val="99"/>
    <w:semiHidden/>
    <w:unhideWhenUsed/>
    <w:rPr>
      <w:rFonts w:ascii="Lucida Grande" w:eastAsia="MS Mincho" w:hAnsi="Lucida Grande" w:cs="Times New Roman"/>
      <w:sz w:val="18"/>
      <w:szCs w:val="18"/>
    </w:rPr>
  </w:style>
  <w:style w:type="character" w:customStyle="1" w:styleId="BalloonTextChar">
    <w:name w:val="Balloon Text Char"/>
    <w:basedOn w:val="DefaultParagraphFont"/>
    <w:link w:val="BalloonText"/>
    <w:uiPriority w:val="99"/>
    <w:semiHidden/>
    <w:rPr>
      <w:rFonts w:ascii="Lucida Grande" w:eastAsia="MS Mincho" w:hAnsi="Lucida Grande" w:cs="Times New Roman"/>
      <w:sz w:val="18"/>
      <w:szCs w:val="18"/>
    </w:rPr>
  </w:style>
  <w:style w:type="paragraph" w:styleId="ListParagraph">
    <w:name w:val="List Paragraph"/>
    <w:basedOn w:val="Normal"/>
    <w:uiPriority w:val="34"/>
    <w:qFormat/>
    <w:pPr>
      <w:spacing w:after="160" w:line="259" w:lineRule="auto"/>
      <w:ind w:left="720"/>
      <w:contextualSpacing/>
    </w:pPr>
    <w:rPr>
      <w:rFonts w:ascii="Calibri" w:eastAsia="Calibri" w:hAnsi="Calibri" w:cs="Times New Roman"/>
      <w:sz w:val="22"/>
      <w:szCs w:val="22"/>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styleId="Emphasis">
    <w:name w:val="Emphasis"/>
    <w:qFormat/>
    <w:rPr>
      <w:i/>
      <w:iCs/>
    </w:rPr>
  </w:style>
  <w:style w:type="character" w:customStyle="1" w:styleId="apple-converted-space">
    <w:name w:val="apple-converted-space"/>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before="120" w:after="120"/>
    </w:pPr>
    <w:rPr>
      <w:rFonts w:ascii="Arial" w:eastAsia="MS Mincho" w:hAnsi="Arial" w:cs="Times New Roman"/>
      <w:sz w:val="20"/>
      <w:szCs w:val="20"/>
      <w:lang w:val="en-US" w:eastAsia="en-US"/>
    </w:rPr>
  </w:style>
  <w:style w:type="character" w:customStyle="1" w:styleId="CommentTextChar">
    <w:name w:val="Comment Text Char"/>
    <w:basedOn w:val="DefaultParagraphFont"/>
    <w:link w:val="CommentText"/>
    <w:uiPriority w:val="99"/>
    <w:rPr>
      <w:rFonts w:ascii="Arial" w:eastAsia="MS Mincho" w:hAnsi="Arial"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MS Mincho" w:hAnsi="Arial" w:cs="Times New Roman"/>
      <w:b/>
      <w:bCs/>
      <w:sz w:val="20"/>
      <w:szCs w:val="20"/>
      <w:lang w:val="en-US" w:eastAsia="en-US"/>
    </w:rPr>
  </w:style>
  <w:style w:type="character" w:styleId="FollowedHyperlink">
    <w:name w:val="FollowedHyperlink"/>
    <w:uiPriority w:val="99"/>
    <w:semiHidden/>
    <w:unhideWhenUsed/>
    <w:rPr>
      <w:color w:val="954F72"/>
      <w:u w:val="single"/>
    </w:rPr>
  </w:style>
  <w:style w:type="paragraph" w:customStyle="1" w:styleId="legclearfix">
    <w:name w:val="legclearfix"/>
    <w:basedOn w:val="Normal"/>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style>
  <w:style w:type="paragraph" w:customStyle="1" w:styleId="legrhs">
    <w:name w:val="legrhs"/>
    <w:basedOn w:val="Normal"/>
    <w:pPr>
      <w:spacing w:before="100" w:beforeAutospacing="1" w:after="100" w:afterAutospacing="1"/>
    </w:pPr>
    <w:rPr>
      <w:rFonts w:ascii="Times New Roman" w:eastAsia="Times New Roman" w:hAnsi="Times New Roman" w:cs="Times New Roman"/>
      <w:lang w:eastAsia="en-GB"/>
    </w:rPr>
  </w:style>
  <w:style w:type="character" w:customStyle="1" w:styleId="toc-search-keyword">
    <w:name w:val="toc-search-keywo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044876">
      <w:bodyDiv w:val="1"/>
      <w:marLeft w:val="0"/>
      <w:marRight w:val="0"/>
      <w:marTop w:val="0"/>
      <w:marBottom w:val="0"/>
      <w:divBdr>
        <w:top w:val="none" w:sz="0" w:space="0" w:color="auto"/>
        <w:left w:val="none" w:sz="0" w:space="0" w:color="auto"/>
        <w:bottom w:val="none" w:sz="0" w:space="0" w:color="auto"/>
        <w:right w:val="none" w:sz="0" w:space="0" w:color="auto"/>
      </w:divBdr>
      <w:divsChild>
        <w:div w:id="1055547174">
          <w:marLeft w:val="0"/>
          <w:marRight w:val="0"/>
          <w:marTop w:val="0"/>
          <w:marBottom w:val="0"/>
          <w:divBdr>
            <w:top w:val="none" w:sz="0" w:space="0" w:color="auto"/>
            <w:left w:val="none" w:sz="0" w:space="0" w:color="auto"/>
            <w:bottom w:val="none" w:sz="0" w:space="0" w:color="auto"/>
            <w:right w:val="none" w:sz="0" w:space="0" w:color="auto"/>
          </w:divBdr>
          <w:divsChild>
            <w:div w:id="597560607">
              <w:marLeft w:val="0"/>
              <w:marRight w:val="0"/>
              <w:marTop w:val="0"/>
              <w:marBottom w:val="0"/>
              <w:divBdr>
                <w:top w:val="none" w:sz="0" w:space="0" w:color="auto"/>
                <w:left w:val="none" w:sz="0" w:space="0" w:color="auto"/>
                <w:bottom w:val="none" w:sz="0" w:space="0" w:color="auto"/>
                <w:right w:val="none" w:sz="0" w:space="0" w:color="auto"/>
              </w:divBdr>
              <w:divsChild>
                <w:div w:id="2035842805">
                  <w:marLeft w:val="0"/>
                  <w:marRight w:val="0"/>
                  <w:marTop w:val="0"/>
                  <w:marBottom w:val="0"/>
                  <w:divBdr>
                    <w:top w:val="none" w:sz="0" w:space="0" w:color="auto"/>
                    <w:left w:val="none" w:sz="0" w:space="0" w:color="auto"/>
                    <w:bottom w:val="none" w:sz="0" w:space="0" w:color="auto"/>
                    <w:right w:val="none" w:sz="0" w:space="0" w:color="auto"/>
                  </w:divBdr>
                </w:div>
              </w:divsChild>
            </w:div>
            <w:div w:id="505483120">
              <w:marLeft w:val="0"/>
              <w:marRight w:val="0"/>
              <w:marTop w:val="0"/>
              <w:marBottom w:val="0"/>
              <w:divBdr>
                <w:top w:val="none" w:sz="0" w:space="0" w:color="auto"/>
                <w:left w:val="none" w:sz="0" w:space="0" w:color="auto"/>
                <w:bottom w:val="none" w:sz="0" w:space="0" w:color="auto"/>
                <w:right w:val="none" w:sz="0" w:space="0" w:color="auto"/>
              </w:divBdr>
              <w:divsChild>
                <w:div w:id="2068675560">
                  <w:marLeft w:val="0"/>
                  <w:marRight w:val="0"/>
                  <w:marTop w:val="0"/>
                  <w:marBottom w:val="0"/>
                  <w:divBdr>
                    <w:top w:val="none" w:sz="0" w:space="0" w:color="auto"/>
                    <w:left w:val="none" w:sz="0" w:space="0" w:color="auto"/>
                    <w:bottom w:val="none" w:sz="0" w:space="0" w:color="auto"/>
                    <w:right w:val="none" w:sz="0" w:space="0" w:color="auto"/>
                  </w:divBdr>
                </w:div>
              </w:divsChild>
            </w:div>
            <w:div w:id="950671109">
              <w:marLeft w:val="0"/>
              <w:marRight w:val="0"/>
              <w:marTop w:val="0"/>
              <w:marBottom w:val="0"/>
              <w:divBdr>
                <w:top w:val="none" w:sz="0" w:space="0" w:color="auto"/>
                <w:left w:val="none" w:sz="0" w:space="0" w:color="auto"/>
                <w:bottom w:val="none" w:sz="0" w:space="0" w:color="auto"/>
                <w:right w:val="none" w:sz="0" w:space="0" w:color="auto"/>
              </w:divBdr>
              <w:divsChild>
                <w:div w:id="914902353">
                  <w:marLeft w:val="0"/>
                  <w:marRight w:val="0"/>
                  <w:marTop w:val="0"/>
                  <w:marBottom w:val="0"/>
                  <w:divBdr>
                    <w:top w:val="none" w:sz="0" w:space="0" w:color="auto"/>
                    <w:left w:val="none" w:sz="0" w:space="0" w:color="auto"/>
                    <w:bottom w:val="none" w:sz="0" w:space="0" w:color="auto"/>
                    <w:right w:val="none" w:sz="0" w:space="0" w:color="auto"/>
                  </w:divBdr>
                </w:div>
              </w:divsChild>
            </w:div>
            <w:div w:id="587271538">
              <w:marLeft w:val="0"/>
              <w:marRight w:val="0"/>
              <w:marTop w:val="0"/>
              <w:marBottom w:val="0"/>
              <w:divBdr>
                <w:top w:val="none" w:sz="0" w:space="0" w:color="auto"/>
                <w:left w:val="none" w:sz="0" w:space="0" w:color="auto"/>
                <w:bottom w:val="none" w:sz="0" w:space="0" w:color="auto"/>
                <w:right w:val="none" w:sz="0" w:space="0" w:color="auto"/>
              </w:divBdr>
              <w:divsChild>
                <w:div w:id="669602472">
                  <w:marLeft w:val="0"/>
                  <w:marRight w:val="0"/>
                  <w:marTop w:val="0"/>
                  <w:marBottom w:val="0"/>
                  <w:divBdr>
                    <w:top w:val="none" w:sz="0" w:space="0" w:color="auto"/>
                    <w:left w:val="none" w:sz="0" w:space="0" w:color="auto"/>
                    <w:bottom w:val="none" w:sz="0" w:space="0" w:color="auto"/>
                    <w:right w:val="none" w:sz="0" w:space="0" w:color="auto"/>
                  </w:divBdr>
                </w:div>
              </w:divsChild>
            </w:div>
            <w:div w:id="79105685">
              <w:marLeft w:val="0"/>
              <w:marRight w:val="0"/>
              <w:marTop w:val="0"/>
              <w:marBottom w:val="0"/>
              <w:divBdr>
                <w:top w:val="none" w:sz="0" w:space="0" w:color="auto"/>
                <w:left w:val="none" w:sz="0" w:space="0" w:color="auto"/>
                <w:bottom w:val="none" w:sz="0" w:space="0" w:color="auto"/>
                <w:right w:val="none" w:sz="0" w:space="0" w:color="auto"/>
              </w:divBdr>
              <w:divsChild>
                <w:div w:id="1627738314">
                  <w:marLeft w:val="0"/>
                  <w:marRight w:val="0"/>
                  <w:marTop w:val="0"/>
                  <w:marBottom w:val="0"/>
                  <w:divBdr>
                    <w:top w:val="none" w:sz="0" w:space="0" w:color="auto"/>
                    <w:left w:val="none" w:sz="0" w:space="0" w:color="auto"/>
                    <w:bottom w:val="none" w:sz="0" w:space="0" w:color="auto"/>
                    <w:right w:val="none" w:sz="0" w:space="0" w:color="auto"/>
                  </w:divBdr>
                </w:div>
              </w:divsChild>
            </w:div>
            <w:div w:id="1242837161">
              <w:marLeft w:val="0"/>
              <w:marRight w:val="0"/>
              <w:marTop w:val="0"/>
              <w:marBottom w:val="0"/>
              <w:divBdr>
                <w:top w:val="none" w:sz="0" w:space="0" w:color="auto"/>
                <w:left w:val="none" w:sz="0" w:space="0" w:color="auto"/>
                <w:bottom w:val="none" w:sz="0" w:space="0" w:color="auto"/>
                <w:right w:val="none" w:sz="0" w:space="0" w:color="auto"/>
              </w:divBdr>
              <w:divsChild>
                <w:div w:id="95295648">
                  <w:marLeft w:val="0"/>
                  <w:marRight w:val="0"/>
                  <w:marTop w:val="0"/>
                  <w:marBottom w:val="0"/>
                  <w:divBdr>
                    <w:top w:val="none" w:sz="0" w:space="0" w:color="auto"/>
                    <w:left w:val="none" w:sz="0" w:space="0" w:color="auto"/>
                    <w:bottom w:val="none" w:sz="0" w:space="0" w:color="auto"/>
                    <w:right w:val="none" w:sz="0" w:space="0" w:color="auto"/>
                  </w:divBdr>
                </w:div>
              </w:divsChild>
            </w:div>
            <w:div w:id="916523610">
              <w:marLeft w:val="0"/>
              <w:marRight w:val="0"/>
              <w:marTop w:val="0"/>
              <w:marBottom w:val="0"/>
              <w:divBdr>
                <w:top w:val="none" w:sz="0" w:space="0" w:color="auto"/>
                <w:left w:val="none" w:sz="0" w:space="0" w:color="auto"/>
                <w:bottom w:val="none" w:sz="0" w:space="0" w:color="auto"/>
                <w:right w:val="none" w:sz="0" w:space="0" w:color="auto"/>
              </w:divBdr>
              <w:divsChild>
                <w:div w:id="1647008452">
                  <w:marLeft w:val="0"/>
                  <w:marRight w:val="0"/>
                  <w:marTop w:val="0"/>
                  <w:marBottom w:val="0"/>
                  <w:divBdr>
                    <w:top w:val="none" w:sz="0" w:space="0" w:color="auto"/>
                    <w:left w:val="none" w:sz="0" w:space="0" w:color="auto"/>
                    <w:bottom w:val="none" w:sz="0" w:space="0" w:color="auto"/>
                    <w:right w:val="none" w:sz="0" w:space="0" w:color="auto"/>
                  </w:divBdr>
                </w:div>
              </w:divsChild>
            </w:div>
            <w:div w:id="1180318217">
              <w:marLeft w:val="0"/>
              <w:marRight w:val="0"/>
              <w:marTop w:val="0"/>
              <w:marBottom w:val="0"/>
              <w:divBdr>
                <w:top w:val="none" w:sz="0" w:space="0" w:color="auto"/>
                <w:left w:val="none" w:sz="0" w:space="0" w:color="auto"/>
                <w:bottom w:val="none" w:sz="0" w:space="0" w:color="auto"/>
                <w:right w:val="none" w:sz="0" w:space="0" w:color="auto"/>
              </w:divBdr>
              <w:divsChild>
                <w:div w:id="838927682">
                  <w:marLeft w:val="0"/>
                  <w:marRight w:val="0"/>
                  <w:marTop w:val="0"/>
                  <w:marBottom w:val="0"/>
                  <w:divBdr>
                    <w:top w:val="none" w:sz="0" w:space="0" w:color="auto"/>
                    <w:left w:val="none" w:sz="0" w:space="0" w:color="auto"/>
                    <w:bottom w:val="none" w:sz="0" w:space="0" w:color="auto"/>
                    <w:right w:val="none" w:sz="0" w:space="0" w:color="auto"/>
                  </w:divBdr>
                </w:div>
              </w:divsChild>
            </w:div>
            <w:div w:id="232473151">
              <w:marLeft w:val="0"/>
              <w:marRight w:val="0"/>
              <w:marTop w:val="0"/>
              <w:marBottom w:val="0"/>
              <w:divBdr>
                <w:top w:val="none" w:sz="0" w:space="0" w:color="auto"/>
                <w:left w:val="none" w:sz="0" w:space="0" w:color="auto"/>
                <w:bottom w:val="none" w:sz="0" w:space="0" w:color="auto"/>
                <w:right w:val="none" w:sz="0" w:space="0" w:color="auto"/>
              </w:divBdr>
              <w:divsChild>
                <w:div w:id="20448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12/9/part/1/chapter/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o.org.uk/media/for-organisations/documents/2014223/subject-access-code-of-practic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evsmith@tltrust.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the-general-data-protection-regulation-gdp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evsmith@tltrust.org" TargetMode="External"/><Relationship Id="rId23" Type="http://schemas.openxmlformats.org/officeDocument/2006/relationships/fontTable" Target="fontTable.xml"/><Relationship Id="rId10" Type="http://schemas.openxmlformats.org/officeDocument/2006/relationships/hyperlink" Target="https://publications.parliament.uk/pa/bills/cbill/2017-2019/0153/18153.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ata.consilium.europa.eu/doc/document/ST-5419-2016-INIT/en/pdf" TargetMode="External"/><Relationship Id="rId14" Type="http://schemas.openxmlformats.org/officeDocument/2006/relationships/hyperlink" Target="https://ico.org.uk/media/for-organisations/documents/1542/cctv-code-of-practice.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C8376A-1A69-4015-B263-9A1AA7AF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Thornton, Sarah</cp:lastModifiedBy>
  <cp:revision>2</cp:revision>
  <cp:lastPrinted>2018-05-08T15:29:00Z</cp:lastPrinted>
  <dcterms:created xsi:type="dcterms:W3CDTF">2018-08-28T17:32:00Z</dcterms:created>
  <dcterms:modified xsi:type="dcterms:W3CDTF">2018-08-28T17:32:00Z</dcterms:modified>
</cp:coreProperties>
</file>